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E4" w:rsidRPr="0073714F" w:rsidRDefault="00F70CE4" w:rsidP="009A0FB3">
      <w:pPr>
        <w:spacing w:line="240" w:lineRule="auto"/>
        <w:contextualSpacing/>
        <w:jc w:val="right"/>
        <w:rPr>
          <w:rFonts w:ascii="Times New Roman" w:hAnsi="Times New Roman"/>
          <w:sz w:val="16"/>
          <w:szCs w:val="16"/>
        </w:rPr>
      </w:pPr>
      <w:bookmarkStart w:id="0" w:name="_GoBack"/>
      <w:bookmarkEnd w:id="0"/>
      <w:r w:rsidRPr="0073714F">
        <w:rPr>
          <w:rFonts w:ascii="Times New Roman" w:hAnsi="Times New Roman"/>
          <w:sz w:val="16"/>
          <w:szCs w:val="16"/>
        </w:rPr>
        <w:t>Приложение № 1 к постановлению</w:t>
      </w:r>
    </w:p>
    <w:p w:rsidR="00F70CE4" w:rsidRPr="0073714F" w:rsidRDefault="00F70CE4" w:rsidP="009A0FB3">
      <w:pPr>
        <w:tabs>
          <w:tab w:val="left" w:pos="8222"/>
        </w:tabs>
        <w:spacing w:line="240" w:lineRule="auto"/>
        <w:contextualSpacing/>
        <w:jc w:val="right"/>
        <w:rPr>
          <w:rFonts w:ascii="Times New Roman" w:hAnsi="Times New Roman"/>
          <w:sz w:val="16"/>
          <w:szCs w:val="16"/>
        </w:rPr>
      </w:pPr>
      <w:r w:rsidRPr="0073714F">
        <w:rPr>
          <w:rFonts w:ascii="Times New Roman" w:hAnsi="Times New Roman"/>
          <w:sz w:val="16"/>
          <w:szCs w:val="16"/>
        </w:rPr>
        <w:t>АдминистрацииКаликинского сельсовета</w:t>
      </w:r>
    </w:p>
    <w:p w:rsidR="00F70CE4" w:rsidRPr="0073714F" w:rsidRDefault="00F70CE4" w:rsidP="009A0FB3">
      <w:pPr>
        <w:spacing w:line="240" w:lineRule="auto"/>
        <w:contextualSpacing/>
        <w:jc w:val="right"/>
        <w:rPr>
          <w:rFonts w:ascii="Times New Roman" w:hAnsi="Times New Roman"/>
          <w:sz w:val="16"/>
          <w:szCs w:val="16"/>
        </w:rPr>
      </w:pPr>
      <w:r w:rsidRPr="0073714F">
        <w:rPr>
          <w:rFonts w:ascii="Times New Roman" w:hAnsi="Times New Roman"/>
          <w:sz w:val="16"/>
          <w:szCs w:val="16"/>
        </w:rPr>
        <w:t xml:space="preserve">Александровского района Оренбургской области </w:t>
      </w:r>
    </w:p>
    <w:p w:rsidR="00F70CE4" w:rsidRPr="0073714F" w:rsidRDefault="00F70CE4" w:rsidP="009A0FB3">
      <w:pPr>
        <w:spacing w:line="240" w:lineRule="auto"/>
        <w:contextualSpacing/>
        <w:jc w:val="right"/>
        <w:rPr>
          <w:rFonts w:ascii="Times New Roman" w:hAnsi="Times New Roman"/>
          <w:sz w:val="16"/>
          <w:szCs w:val="16"/>
        </w:rPr>
      </w:pPr>
      <w:r w:rsidRPr="0073714F">
        <w:rPr>
          <w:rFonts w:ascii="Times New Roman" w:hAnsi="Times New Roman"/>
          <w:sz w:val="16"/>
          <w:szCs w:val="16"/>
        </w:rPr>
        <w:t>№</w:t>
      </w:r>
      <w:r>
        <w:rPr>
          <w:rFonts w:ascii="Times New Roman" w:hAnsi="Times New Roman"/>
          <w:sz w:val="16"/>
          <w:szCs w:val="16"/>
        </w:rPr>
        <w:t xml:space="preserve"> 75-п от «06</w:t>
      </w:r>
      <w:r w:rsidRPr="0073714F">
        <w:rPr>
          <w:rFonts w:ascii="Times New Roman" w:hAnsi="Times New Roman"/>
          <w:sz w:val="16"/>
          <w:szCs w:val="16"/>
        </w:rPr>
        <w:t xml:space="preserve">» декабря </w:t>
      </w:r>
      <w:smartTag w:uri="urn:schemas-microsoft-com:office:smarttags" w:element="metricconverter">
        <w:smartTagPr>
          <w:attr w:name="ProductID" w:val="2022 г"/>
        </w:smartTagPr>
        <w:r w:rsidRPr="0073714F">
          <w:rPr>
            <w:rFonts w:ascii="Times New Roman" w:hAnsi="Times New Roman"/>
            <w:sz w:val="16"/>
            <w:szCs w:val="16"/>
          </w:rPr>
          <w:t>2022</w:t>
        </w:r>
        <w:r>
          <w:rPr>
            <w:rFonts w:ascii="Times New Roman" w:hAnsi="Times New Roman"/>
            <w:sz w:val="16"/>
            <w:szCs w:val="16"/>
          </w:rPr>
          <w:t xml:space="preserve"> </w:t>
        </w:r>
        <w:r w:rsidRPr="0073714F">
          <w:rPr>
            <w:rFonts w:ascii="Times New Roman" w:hAnsi="Times New Roman"/>
            <w:sz w:val="16"/>
            <w:szCs w:val="16"/>
          </w:rPr>
          <w:t>г</w:t>
        </w:r>
      </w:smartTag>
      <w:r w:rsidRPr="0073714F">
        <w:rPr>
          <w:rFonts w:ascii="Times New Roman" w:hAnsi="Times New Roman"/>
          <w:sz w:val="16"/>
          <w:szCs w:val="16"/>
        </w:rPr>
        <w:t>.</w:t>
      </w:r>
    </w:p>
    <w:p w:rsidR="00F70CE4" w:rsidRPr="0073714F" w:rsidRDefault="00F70CE4" w:rsidP="009A0FB3">
      <w:pPr>
        <w:spacing w:line="240" w:lineRule="auto"/>
        <w:contextualSpacing/>
        <w:jc w:val="right"/>
        <w:rPr>
          <w:rFonts w:ascii="Times New Roman" w:hAnsi="Times New Roman"/>
          <w:sz w:val="16"/>
          <w:szCs w:val="16"/>
        </w:rPr>
      </w:pPr>
    </w:p>
    <w:p w:rsidR="00F70CE4" w:rsidRPr="0073714F" w:rsidRDefault="00F70CE4" w:rsidP="009A0FB3">
      <w:pPr>
        <w:spacing w:line="240" w:lineRule="auto"/>
        <w:contextualSpacing/>
        <w:jc w:val="center"/>
        <w:rPr>
          <w:rFonts w:ascii="Times New Roman" w:hAnsi="Times New Roman"/>
          <w:b/>
          <w:bCs/>
          <w:sz w:val="16"/>
          <w:szCs w:val="16"/>
        </w:rPr>
      </w:pPr>
    </w:p>
    <w:p w:rsidR="00F70CE4" w:rsidRPr="0073714F" w:rsidRDefault="00F70CE4" w:rsidP="009A0FB3">
      <w:pPr>
        <w:spacing w:line="240" w:lineRule="auto"/>
        <w:contextualSpacing/>
        <w:jc w:val="center"/>
        <w:rPr>
          <w:rFonts w:ascii="Times New Roman" w:hAnsi="Times New Roman"/>
          <w:sz w:val="16"/>
          <w:szCs w:val="16"/>
        </w:rPr>
      </w:pPr>
      <w:r w:rsidRPr="0073714F">
        <w:rPr>
          <w:rFonts w:ascii="Times New Roman" w:hAnsi="Times New Roman"/>
          <w:b/>
          <w:bCs/>
          <w:sz w:val="16"/>
          <w:szCs w:val="16"/>
        </w:rPr>
        <w:t>ИЗВЕЩЕНИЕ О ПРОВЕДЕНИИ АУКЦИОНА</w:t>
      </w:r>
    </w:p>
    <w:p w:rsidR="00F70CE4" w:rsidRPr="0073714F" w:rsidRDefault="00F70CE4" w:rsidP="009A0FB3">
      <w:pPr>
        <w:pStyle w:val="ConsPlusNormal"/>
        <w:ind w:firstLine="540"/>
        <w:contextualSpacing/>
        <w:jc w:val="both"/>
        <w:outlineLvl w:val="0"/>
        <w:rPr>
          <w:rFonts w:ascii="Times New Roman" w:hAnsi="Times New Roman" w:cs="Times New Roman"/>
          <w:sz w:val="16"/>
          <w:szCs w:val="16"/>
        </w:rPr>
      </w:pPr>
      <w:r w:rsidRPr="0073714F">
        <w:rPr>
          <w:rFonts w:ascii="Times New Roman" w:hAnsi="Times New Roman" w:cs="Times New Roman"/>
          <w:b/>
          <w:sz w:val="16"/>
          <w:szCs w:val="16"/>
        </w:rPr>
        <w:t>Организатор торгов</w:t>
      </w:r>
      <w:r w:rsidRPr="0073714F">
        <w:rPr>
          <w:rFonts w:ascii="Times New Roman" w:hAnsi="Times New Roman" w:cs="Times New Roman"/>
          <w:sz w:val="16"/>
          <w:szCs w:val="16"/>
        </w:rPr>
        <w:t xml:space="preserve"> – Администрация муниципального образования </w:t>
      </w:r>
      <w:r w:rsidRPr="0073714F">
        <w:rPr>
          <w:rFonts w:ascii="Times New Roman" w:hAnsi="Times New Roman" w:cs="Times New Roman"/>
          <w:bCs/>
          <w:sz w:val="16"/>
          <w:szCs w:val="16"/>
        </w:rPr>
        <w:t xml:space="preserve">Каликинский сельсовет Александровского района Оренбургской области </w:t>
      </w:r>
      <w:r w:rsidRPr="0073714F">
        <w:rPr>
          <w:rFonts w:ascii="Times New Roman" w:hAnsi="Times New Roman" w:cs="Times New Roman"/>
          <w:sz w:val="16"/>
          <w:szCs w:val="16"/>
        </w:rPr>
        <w:t xml:space="preserve">в соответствии со ст.,ст. 39.11.,39.12. Земельного Кодекса РФ, постановления Администрации муниципального образования </w:t>
      </w:r>
      <w:r w:rsidRPr="0073714F">
        <w:rPr>
          <w:rFonts w:ascii="Times New Roman" w:hAnsi="Times New Roman" w:cs="Times New Roman"/>
          <w:bCs/>
          <w:sz w:val="16"/>
          <w:szCs w:val="16"/>
        </w:rPr>
        <w:t>Каликинский</w:t>
      </w:r>
      <w:r w:rsidRPr="0073714F">
        <w:rPr>
          <w:rFonts w:ascii="Times New Roman" w:hAnsi="Times New Roman" w:cs="Times New Roman"/>
          <w:sz w:val="16"/>
          <w:szCs w:val="16"/>
        </w:rPr>
        <w:t xml:space="preserve"> сельсовет Александровского р</w:t>
      </w:r>
      <w:r>
        <w:rPr>
          <w:rFonts w:ascii="Times New Roman" w:hAnsi="Times New Roman" w:cs="Times New Roman"/>
          <w:sz w:val="16"/>
          <w:szCs w:val="16"/>
        </w:rPr>
        <w:t>айона Оренбургской области от 06</w:t>
      </w:r>
      <w:r w:rsidRPr="0073714F">
        <w:rPr>
          <w:rFonts w:ascii="Times New Roman" w:hAnsi="Times New Roman" w:cs="Times New Roman"/>
          <w:sz w:val="16"/>
          <w:szCs w:val="16"/>
        </w:rPr>
        <w:t>.12.2022 №</w:t>
      </w:r>
      <w:r>
        <w:rPr>
          <w:rFonts w:ascii="Times New Roman" w:hAnsi="Times New Roman" w:cs="Times New Roman"/>
          <w:sz w:val="16"/>
          <w:szCs w:val="16"/>
        </w:rPr>
        <w:t xml:space="preserve"> 75</w:t>
      </w:r>
      <w:r w:rsidRPr="0073714F">
        <w:rPr>
          <w:rFonts w:ascii="Times New Roman" w:hAnsi="Times New Roman" w:cs="Times New Roman"/>
          <w:sz w:val="16"/>
          <w:szCs w:val="16"/>
        </w:rPr>
        <w:t xml:space="preserve">-п, объявляет о проведении </w:t>
      </w:r>
      <w:r w:rsidRPr="0073714F">
        <w:rPr>
          <w:rFonts w:ascii="Times New Roman" w:hAnsi="Times New Roman" w:cs="Times New Roman"/>
          <w:i/>
          <w:sz w:val="16"/>
          <w:szCs w:val="16"/>
        </w:rPr>
        <w:t>аукциона открытого по составу участников</w:t>
      </w:r>
      <w:r w:rsidRPr="0073714F">
        <w:rPr>
          <w:rFonts w:ascii="Times New Roman" w:hAnsi="Times New Roman" w:cs="Times New Roman"/>
          <w:sz w:val="16"/>
          <w:szCs w:val="16"/>
        </w:rPr>
        <w:t>на право заключения договора аренды следующих земельных участков (</w:t>
      </w:r>
      <w:r w:rsidRPr="0073714F">
        <w:rPr>
          <w:rFonts w:ascii="Times New Roman" w:hAnsi="Times New Roman" w:cs="Times New Roman"/>
          <w:b/>
          <w:sz w:val="16"/>
          <w:szCs w:val="16"/>
        </w:rPr>
        <w:t>Предмет аукциона</w:t>
      </w:r>
      <w:r w:rsidRPr="0073714F">
        <w:rPr>
          <w:rFonts w:ascii="Times New Roman" w:hAnsi="Times New Roman" w:cs="Times New Roman"/>
          <w:sz w:val="16"/>
          <w:szCs w:val="16"/>
        </w:rPr>
        <w:t>):</w:t>
      </w:r>
    </w:p>
    <w:tbl>
      <w:tblPr>
        <w:tblW w:w="10493" w:type="dxa"/>
        <w:tblInd w:w="-72" w:type="dxa"/>
        <w:tblLayout w:type="fixed"/>
        <w:tblLook w:val="0000"/>
      </w:tblPr>
      <w:tblGrid>
        <w:gridCol w:w="360"/>
        <w:gridCol w:w="1440"/>
        <w:gridCol w:w="1800"/>
        <w:gridCol w:w="1258"/>
        <w:gridCol w:w="1134"/>
        <w:gridCol w:w="851"/>
        <w:gridCol w:w="992"/>
        <w:gridCol w:w="992"/>
        <w:gridCol w:w="808"/>
        <w:gridCol w:w="858"/>
      </w:tblGrid>
      <w:tr w:rsidR="00F70CE4" w:rsidRPr="0073714F" w:rsidTr="0030377A">
        <w:trPr>
          <w:cantSplit/>
          <w:trHeight w:val="1134"/>
        </w:trPr>
        <w:tc>
          <w:tcPr>
            <w:tcW w:w="360" w:type="dxa"/>
            <w:tcBorders>
              <w:top w:val="single" w:sz="4" w:space="0" w:color="000000"/>
              <w:left w:val="single" w:sz="4" w:space="0" w:color="000000"/>
              <w:bottom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 лота</w:t>
            </w:r>
          </w:p>
        </w:tc>
        <w:tc>
          <w:tcPr>
            <w:tcW w:w="1440" w:type="dxa"/>
            <w:tcBorders>
              <w:top w:val="single" w:sz="4" w:space="0" w:color="000000"/>
              <w:left w:val="single" w:sz="4" w:space="0" w:color="000000"/>
              <w:bottom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Кадастровый № земельного участка</w:t>
            </w:r>
          </w:p>
        </w:tc>
        <w:tc>
          <w:tcPr>
            <w:tcW w:w="1800" w:type="dxa"/>
            <w:tcBorders>
              <w:top w:val="single" w:sz="4" w:space="0" w:color="000000"/>
              <w:left w:val="single" w:sz="4" w:space="0" w:color="000000"/>
              <w:bottom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Адрес (местоположение) земельного участка</w:t>
            </w:r>
          </w:p>
        </w:tc>
        <w:tc>
          <w:tcPr>
            <w:tcW w:w="1258" w:type="dxa"/>
            <w:tcBorders>
              <w:top w:val="single" w:sz="4" w:space="0" w:color="000000"/>
              <w:left w:val="single" w:sz="4" w:space="0" w:color="000000"/>
              <w:bottom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Категория земель</w:t>
            </w:r>
          </w:p>
        </w:tc>
        <w:tc>
          <w:tcPr>
            <w:tcW w:w="1134" w:type="dxa"/>
            <w:tcBorders>
              <w:top w:val="single" w:sz="4" w:space="0" w:color="000000"/>
              <w:left w:val="single" w:sz="4" w:space="0" w:color="000000"/>
              <w:bottom w:val="single" w:sz="4" w:space="0" w:color="000000"/>
              <w:right w:val="single" w:sz="4" w:space="0" w:color="auto"/>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Разрешенное использование земельного участка</w:t>
            </w:r>
          </w:p>
        </w:tc>
        <w:tc>
          <w:tcPr>
            <w:tcW w:w="851" w:type="dxa"/>
            <w:tcBorders>
              <w:top w:val="single" w:sz="4" w:space="0" w:color="auto"/>
              <w:left w:val="single" w:sz="4" w:space="0" w:color="auto"/>
              <w:bottom w:val="single" w:sz="4" w:space="0" w:color="auto"/>
              <w:right w:val="single" w:sz="4" w:space="0" w:color="auto"/>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Срок договора аренды</w:t>
            </w:r>
          </w:p>
        </w:tc>
        <w:tc>
          <w:tcPr>
            <w:tcW w:w="992" w:type="dxa"/>
            <w:tcBorders>
              <w:top w:val="single" w:sz="4" w:space="0" w:color="auto"/>
              <w:left w:val="single" w:sz="4" w:space="0" w:color="auto"/>
              <w:bottom w:val="single" w:sz="4" w:space="0" w:color="auto"/>
              <w:right w:val="single" w:sz="4" w:space="0" w:color="auto"/>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Площадь земельного участка, кв.м</w:t>
            </w:r>
          </w:p>
        </w:tc>
        <w:tc>
          <w:tcPr>
            <w:tcW w:w="992" w:type="dxa"/>
            <w:tcBorders>
              <w:top w:val="single" w:sz="4" w:space="0" w:color="000000"/>
              <w:left w:val="single" w:sz="4" w:space="0" w:color="auto"/>
              <w:bottom w:val="single" w:sz="4" w:space="0" w:color="000000"/>
              <w:right w:val="single" w:sz="4" w:space="0" w:color="000000"/>
            </w:tcBorders>
          </w:tcPr>
          <w:p w:rsidR="00F70CE4" w:rsidRPr="0073714F" w:rsidRDefault="00F70CE4" w:rsidP="009A0FB3">
            <w:pPr>
              <w:spacing w:line="240" w:lineRule="auto"/>
              <w:contextualSpacing/>
              <w:rPr>
                <w:rFonts w:ascii="Times New Roman" w:hAnsi="Times New Roman"/>
                <w:b/>
                <w:sz w:val="16"/>
                <w:szCs w:val="16"/>
              </w:rPr>
            </w:pPr>
            <w:r w:rsidRPr="0073714F">
              <w:rPr>
                <w:rFonts w:ascii="Times New Roman" w:hAnsi="Times New Roman"/>
                <w:sz w:val="16"/>
                <w:szCs w:val="16"/>
              </w:rPr>
              <w:t>Начальный размер арендной платы (за год), руб. (без учета НДС)</w:t>
            </w:r>
          </w:p>
        </w:tc>
        <w:tc>
          <w:tcPr>
            <w:tcW w:w="808" w:type="dxa"/>
            <w:tcBorders>
              <w:top w:val="single" w:sz="4" w:space="0" w:color="000000"/>
              <w:left w:val="single" w:sz="4" w:space="0" w:color="auto"/>
              <w:bottom w:val="single" w:sz="4" w:space="0" w:color="000000"/>
              <w:right w:val="single" w:sz="4" w:space="0" w:color="000000"/>
            </w:tcBorders>
          </w:tcPr>
          <w:p w:rsidR="00F70CE4" w:rsidRPr="0073714F" w:rsidRDefault="00F70CE4" w:rsidP="009A0FB3">
            <w:pPr>
              <w:spacing w:line="240" w:lineRule="auto"/>
              <w:ind w:left="-76"/>
              <w:contextualSpacing/>
              <w:rPr>
                <w:rFonts w:ascii="Times New Roman" w:hAnsi="Times New Roman"/>
                <w:sz w:val="16"/>
                <w:szCs w:val="16"/>
              </w:rPr>
            </w:pPr>
            <w:r w:rsidRPr="0073714F">
              <w:rPr>
                <w:rFonts w:ascii="Times New Roman" w:hAnsi="Times New Roman"/>
                <w:sz w:val="16"/>
                <w:szCs w:val="16"/>
              </w:rPr>
              <w:t>Задаток, руб. (20 %  от начального размера арендной платы)</w:t>
            </w:r>
          </w:p>
          <w:p w:rsidR="00F70CE4" w:rsidRPr="0073714F" w:rsidRDefault="00F70CE4" w:rsidP="009A0FB3">
            <w:pPr>
              <w:spacing w:line="240" w:lineRule="auto"/>
              <w:contextualSpacing/>
              <w:rPr>
                <w:rFonts w:ascii="Times New Roman" w:hAnsi="Times New Roman"/>
                <w:sz w:val="16"/>
                <w:szCs w:val="16"/>
              </w:rPr>
            </w:pPr>
          </w:p>
        </w:tc>
        <w:tc>
          <w:tcPr>
            <w:tcW w:w="858" w:type="dxa"/>
            <w:tcBorders>
              <w:top w:val="single" w:sz="4" w:space="0" w:color="000000"/>
              <w:left w:val="single" w:sz="4" w:space="0" w:color="auto"/>
              <w:bottom w:val="single" w:sz="4" w:space="0" w:color="000000"/>
              <w:right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«Шаг аукциона», руб.(3 % от начального размера арендной платы)</w:t>
            </w:r>
          </w:p>
        </w:tc>
      </w:tr>
      <w:tr w:rsidR="00F70CE4" w:rsidRPr="0073714F" w:rsidTr="0030377A">
        <w:tc>
          <w:tcPr>
            <w:tcW w:w="360" w:type="dxa"/>
            <w:tcBorders>
              <w:top w:val="single" w:sz="4" w:space="0" w:color="000000"/>
              <w:left w:val="single" w:sz="4" w:space="0" w:color="000000"/>
              <w:bottom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1</w:t>
            </w:r>
          </w:p>
        </w:tc>
        <w:tc>
          <w:tcPr>
            <w:tcW w:w="1440" w:type="dxa"/>
            <w:tcBorders>
              <w:top w:val="single" w:sz="4" w:space="0" w:color="000000"/>
              <w:left w:val="single" w:sz="4" w:space="0" w:color="000000"/>
              <w:bottom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56:04:0708007:4</w:t>
            </w:r>
          </w:p>
        </w:tc>
        <w:tc>
          <w:tcPr>
            <w:tcW w:w="1800" w:type="dxa"/>
            <w:tcBorders>
              <w:top w:val="single" w:sz="4" w:space="0" w:color="000000"/>
              <w:left w:val="single" w:sz="4" w:space="0" w:color="000000"/>
              <w:bottom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Оренбургская область, Александровский район, Каликинский сельсовет, земельный участок расположен в южной части кадастрового квартала 56:04:0708007</w:t>
            </w:r>
          </w:p>
        </w:tc>
        <w:tc>
          <w:tcPr>
            <w:tcW w:w="1258" w:type="dxa"/>
            <w:tcBorders>
              <w:top w:val="single" w:sz="4" w:space="0" w:color="000000"/>
              <w:left w:val="single" w:sz="4" w:space="0" w:color="000000"/>
              <w:bottom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Земли сельскохозяйственного назначения</w:t>
            </w:r>
          </w:p>
        </w:tc>
        <w:tc>
          <w:tcPr>
            <w:tcW w:w="1134" w:type="dxa"/>
            <w:tcBorders>
              <w:top w:val="single" w:sz="4" w:space="0" w:color="000000"/>
              <w:left w:val="single" w:sz="4" w:space="0" w:color="000000"/>
              <w:bottom w:val="single" w:sz="4" w:space="0" w:color="000000"/>
              <w:right w:val="single" w:sz="4" w:space="0" w:color="auto"/>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для сель</w:t>
            </w:r>
            <w:r>
              <w:rPr>
                <w:rFonts w:ascii="Times New Roman" w:hAnsi="Times New Roman"/>
                <w:sz w:val="16"/>
                <w:szCs w:val="16"/>
              </w:rPr>
              <w:t xml:space="preserve">скохозяйственного использования </w:t>
            </w:r>
            <w:r w:rsidRPr="0030377A">
              <w:rPr>
                <w:rFonts w:ascii="Times New Roman" w:hAnsi="Times New Roman"/>
                <w:sz w:val="16"/>
                <w:szCs w:val="16"/>
              </w:rPr>
              <w:t>(функциональное назначение: пашня)</w:t>
            </w:r>
          </w:p>
        </w:tc>
        <w:tc>
          <w:tcPr>
            <w:tcW w:w="851" w:type="dxa"/>
            <w:tcBorders>
              <w:top w:val="single" w:sz="4" w:space="0" w:color="auto"/>
              <w:left w:val="single" w:sz="4" w:space="0" w:color="auto"/>
              <w:bottom w:val="single" w:sz="4" w:space="0" w:color="auto"/>
              <w:right w:val="single" w:sz="4" w:space="0" w:color="auto"/>
            </w:tcBorders>
          </w:tcPr>
          <w:p w:rsidR="00F70CE4" w:rsidRPr="0073714F" w:rsidRDefault="00F70CE4" w:rsidP="00AA2F17">
            <w:pPr>
              <w:spacing w:line="240" w:lineRule="auto"/>
              <w:contextualSpacing/>
              <w:rPr>
                <w:rFonts w:ascii="Times New Roman" w:eastAsia="MS Mincho" w:hAnsi="Times New Roman"/>
                <w:sz w:val="16"/>
                <w:szCs w:val="16"/>
                <w:lang w:eastAsia="ar-SA"/>
              </w:rPr>
            </w:pPr>
            <w:r w:rsidRPr="0073714F">
              <w:rPr>
                <w:rFonts w:ascii="Times New Roman" w:hAnsi="Times New Roman"/>
                <w:sz w:val="16"/>
                <w:szCs w:val="16"/>
              </w:rPr>
              <w:t>10 (десять) лет</w:t>
            </w:r>
          </w:p>
        </w:tc>
        <w:tc>
          <w:tcPr>
            <w:tcW w:w="992" w:type="dxa"/>
            <w:tcBorders>
              <w:top w:val="single" w:sz="4" w:space="0" w:color="auto"/>
              <w:left w:val="single" w:sz="4" w:space="0" w:color="auto"/>
              <w:bottom w:val="single" w:sz="4" w:space="0" w:color="auto"/>
              <w:right w:val="single" w:sz="4" w:space="0" w:color="auto"/>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shd w:val="clear" w:color="auto" w:fill="F8F8F8"/>
              </w:rPr>
              <w:t>454 240</w:t>
            </w:r>
          </w:p>
        </w:tc>
        <w:tc>
          <w:tcPr>
            <w:tcW w:w="992" w:type="dxa"/>
            <w:tcBorders>
              <w:top w:val="single" w:sz="4" w:space="0" w:color="000000"/>
              <w:left w:val="single" w:sz="4" w:space="0" w:color="auto"/>
              <w:bottom w:val="single" w:sz="4" w:space="0" w:color="000000"/>
              <w:right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bCs/>
                <w:sz w:val="16"/>
                <w:szCs w:val="16"/>
              </w:rPr>
              <w:t>20 476,00</w:t>
            </w:r>
          </w:p>
        </w:tc>
        <w:tc>
          <w:tcPr>
            <w:tcW w:w="808" w:type="dxa"/>
            <w:tcBorders>
              <w:top w:val="single" w:sz="4" w:space="0" w:color="000000"/>
              <w:left w:val="single" w:sz="4" w:space="0" w:color="auto"/>
              <w:bottom w:val="single" w:sz="4" w:space="0" w:color="000000"/>
              <w:right w:val="single" w:sz="4" w:space="0" w:color="000000"/>
            </w:tcBorders>
          </w:tcPr>
          <w:p w:rsidR="00F70CE4" w:rsidRPr="0073714F" w:rsidRDefault="00F70CE4" w:rsidP="001A3F82">
            <w:pPr>
              <w:spacing w:line="240" w:lineRule="auto"/>
              <w:contextualSpacing/>
              <w:rPr>
                <w:rFonts w:ascii="Times New Roman" w:hAnsi="Times New Roman"/>
                <w:sz w:val="16"/>
                <w:szCs w:val="16"/>
              </w:rPr>
            </w:pPr>
            <w:r w:rsidRPr="0073714F">
              <w:rPr>
                <w:rFonts w:ascii="Times New Roman" w:hAnsi="Times New Roman"/>
                <w:bCs/>
                <w:sz w:val="16"/>
                <w:szCs w:val="16"/>
              </w:rPr>
              <w:t>4 095,20</w:t>
            </w:r>
          </w:p>
        </w:tc>
        <w:tc>
          <w:tcPr>
            <w:tcW w:w="858" w:type="dxa"/>
            <w:tcBorders>
              <w:top w:val="single" w:sz="4" w:space="0" w:color="000000"/>
              <w:left w:val="single" w:sz="4" w:space="0" w:color="auto"/>
              <w:bottom w:val="single" w:sz="4" w:space="0" w:color="000000"/>
              <w:right w:val="single" w:sz="4" w:space="0" w:color="000000"/>
            </w:tcBorders>
          </w:tcPr>
          <w:p w:rsidR="00F70CE4" w:rsidRPr="0073714F" w:rsidRDefault="00F70CE4" w:rsidP="009A0FB3">
            <w:pPr>
              <w:spacing w:line="240" w:lineRule="auto"/>
              <w:contextualSpacing/>
              <w:jc w:val="center"/>
              <w:rPr>
                <w:rFonts w:ascii="Times New Roman" w:hAnsi="Times New Roman"/>
                <w:sz w:val="16"/>
                <w:szCs w:val="16"/>
              </w:rPr>
            </w:pPr>
            <w:r w:rsidRPr="0073714F">
              <w:rPr>
                <w:rFonts w:ascii="Times New Roman" w:hAnsi="Times New Roman"/>
                <w:sz w:val="16"/>
                <w:szCs w:val="16"/>
              </w:rPr>
              <w:t>614,28</w:t>
            </w:r>
          </w:p>
        </w:tc>
      </w:tr>
      <w:tr w:rsidR="00F70CE4" w:rsidRPr="0073714F" w:rsidTr="0030377A">
        <w:tc>
          <w:tcPr>
            <w:tcW w:w="360" w:type="dxa"/>
            <w:tcBorders>
              <w:top w:val="single" w:sz="4" w:space="0" w:color="000000"/>
              <w:left w:val="single" w:sz="4" w:space="0" w:color="000000"/>
              <w:bottom w:val="single" w:sz="4" w:space="0" w:color="000000"/>
            </w:tcBorders>
          </w:tcPr>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2</w:t>
            </w:r>
          </w:p>
        </w:tc>
        <w:tc>
          <w:tcPr>
            <w:tcW w:w="1440" w:type="dxa"/>
            <w:tcBorders>
              <w:top w:val="single" w:sz="4" w:space="0" w:color="000000"/>
              <w:left w:val="single" w:sz="4" w:space="0" w:color="000000"/>
              <w:bottom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56:04:0708007:3</w:t>
            </w:r>
          </w:p>
        </w:tc>
        <w:tc>
          <w:tcPr>
            <w:tcW w:w="1800" w:type="dxa"/>
            <w:tcBorders>
              <w:top w:val="single" w:sz="4" w:space="0" w:color="000000"/>
              <w:left w:val="single" w:sz="4" w:space="0" w:color="000000"/>
              <w:bottom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Оренбургская область, Александровский район, Каликинский сельсовет, земельный участок расположен в южной части кадастрового квартала 56:04:0708007</w:t>
            </w:r>
          </w:p>
        </w:tc>
        <w:tc>
          <w:tcPr>
            <w:tcW w:w="1258" w:type="dxa"/>
            <w:tcBorders>
              <w:top w:val="single" w:sz="4" w:space="0" w:color="000000"/>
              <w:left w:val="single" w:sz="4" w:space="0" w:color="000000"/>
              <w:bottom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Земли сельскохозяйственного назначения</w:t>
            </w:r>
          </w:p>
        </w:tc>
        <w:tc>
          <w:tcPr>
            <w:tcW w:w="1134" w:type="dxa"/>
            <w:tcBorders>
              <w:top w:val="single" w:sz="4" w:space="0" w:color="000000"/>
              <w:left w:val="single" w:sz="4" w:space="0" w:color="000000"/>
              <w:bottom w:val="single" w:sz="4" w:space="0" w:color="000000"/>
              <w:right w:val="single" w:sz="4" w:space="0" w:color="auto"/>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для сельскохозяйственного использования</w:t>
            </w:r>
            <w:r>
              <w:rPr>
                <w:rFonts w:ascii="Times New Roman" w:hAnsi="Times New Roman"/>
                <w:sz w:val="16"/>
                <w:szCs w:val="16"/>
              </w:rPr>
              <w:t xml:space="preserve"> </w:t>
            </w:r>
            <w:r w:rsidRPr="0030377A">
              <w:rPr>
                <w:rFonts w:ascii="Times New Roman" w:hAnsi="Times New Roman"/>
                <w:sz w:val="16"/>
                <w:szCs w:val="16"/>
              </w:rPr>
              <w:t>(функциональное назначение: пашня)</w:t>
            </w:r>
          </w:p>
        </w:tc>
        <w:tc>
          <w:tcPr>
            <w:tcW w:w="851" w:type="dxa"/>
            <w:tcBorders>
              <w:top w:val="single" w:sz="4" w:space="0" w:color="auto"/>
              <w:left w:val="single" w:sz="4" w:space="0" w:color="auto"/>
              <w:bottom w:val="single" w:sz="4" w:space="0" w:color="auto"/>
              <w:right w:val="single" w:sz="4" w:space="0" w:color="auto"/>
            </w:tcBorders>
          </w:tcPr>
          <w:p w:rsidR="00F70CE4" w:rsidRPr="0073714F" w:rsidRDefault="00F70CE4" w:rsidP="00AA2F17">
            <w:pPr>
              <w:spacing w:line="240" w:lineRule="auto"/>
              <w:contextualSpacing/>
              <w:rPr>
                <w:rFonts w:ascii="Times New Roman" w:hAnsi="Times New Roman"/>
                <w:sz w:val="16"/>
                <w:szCs w:val="16"/>
              </w:rPr>
            </w:pPr>
            <w:r w:rsidRPr="0073714F">
              <w:rPr>
                <w:rFonts w:ascii="Times New Roman" w:hAnsi="Times New Roman"/>
                <w:sz w:val="16"/>
                <w:szCs w:val="16"/>
              </w:rPr>
              <w:t>10  (десять) лет</w:t>
            </w:r>
          </w:p>
        </w:tc>
        <w:tc>
          <w:tcPr>
            <w:tcW w:w="992" w:type="dxa"/>
            <w:tcBorders>
              <w:top w:val="single" w:sz="4" w:space="0" w:color="auto"/>
              <w:left w:val="single" w:sz="4" w:space="0" w:color="auto"/>
              <w:bottom w:val="single" w:sz="4" w:space="0" w:color="auto"/>
              <w:right w:val="single" w:sz="4" w:space="0" w:color="auto"/>
            </w:tcBorders>
          </w:tcPr>
          <w:p w:rsidR="00F70CE4" w:rsidRPr="0073714F" w:rsidRDefault="00F70CE4" w:rsidP="009A0FB3">
            <w:pPr>
              <w:spacing w:line="240" w:lineRule="auto"/>
              <w:contextualSpacing/>
              <w:rPr>
                <w:rFonts w:ascii="Times New Roman" w:hAnsi="Times New Roman"/>
                <w:sz w:val="16"/>
                <w:szCs w:val="16"/>
                <w:shd w:val="clear" w:color="auto" w:fill="F8F8F8"/>
              </w:rPr>
            </w:pPr>
            <w:r w:rsidRPr="0073714F">
              <w:rPr>
                <w:rFonts w:ascii="Times New Roman" w:hAnsi="Times New Roman"/>
                <w:sz w:val="16"/>
                <w:szCs w:val="16"/>
                <w:shd w:val="clear" w:color="auto" w:fill="F8F8F8"/>
              </w:rPr>
              <w:t>450 271</w:t>
            </w:r>
          </w:p>
        </w:tc>
        <w:tc>
          <w:tcPr>
            <w:tcW w:w="992" w:type="dxa"/>
            <w:tcBorders>
              <w:top w:val="single" w:sz="4" w:space="0" w:color="000000"/>
              <w:left w:val="single" w:sz="4" w:space="0" w:color="auto"/>
              <w:bottom w:val="single" w:sz="4" w:space="0" w:color="000000"/>
              <w:right w:val="single" w:sz="4" w:space="0" w:color="000000"/>
            </w:tcBorders>
          </w:tcPr>
          <w:p w:rsidR="00F70CE4" w:rsidRPr="0073714F" w:rsidRDefault="00F70CE4" w:rsidP="00AA2F17">
            <w:pPr>
              <w:tabs>
                <w:tab w:val="left" w:pos="0"/>
              </w:tabs>
              <w:rPr>
                <w:rFonts w:ascii="Times New Roman" w:hAnsi="Times New Roman"/>
                <w:sz w:val="16"/>
                <w:szCs w:val="16"/>
              </w:rPr>
            </w:pPr>
            <w:r w:rsidRPr="0073714F">
              <w:rPr>
                <w:rFonts w:ascii="Times New Roman" w:hAnsi="Times New Roman"/>
                <w:sz w:val="16"/>
                <w:szCs w:val="16"/>
              </w:rPr>
              <w:t>20 296,00</w:t>
            </w:r>
          </w:p>
        </w:tc>
        <w:tc>
          <w:tcPr>
            <w:tcW w:w="808" w:type="dxa"/>
            <w:tcBorders>
              <w:top w:val="single" w:sz="4" w:space="0" w:color="000000"/>
              <w:left w:val="single" w:sz="4" w:space="0" w:color="auto"/>
              <w:bottom w:val="single" w:sz="4" w:space="0" w:color="000000"/>
              <w:right w:val="single" w:sz="4" w:space="0" w:color="000000"/>
            </w:tcBorders>
          </w:tcPr>
          <w:p w:rsidR="00F70CE4" w:rsidRPr="0073714F" w:rsidRDefault="00F70CE4" w:rsidP="001A3F82">
            <w:pPr>
              <w:tabs>
                <w:tab w:val="left" w:pos="0"/>
              </w:tabs>
              <w:rPr>
                <w:rFonts w:ascii="Times New Roman" w:hAnsi="Times New Roman"/>
                <w:sz w:val="16"/>
                <w:szCs w:val="16"/>
              </w:rPr>
            </w:pPr>
            <w:r w:rsidRPr="0073714F">
              <w:rPr>
                <w:rFonts w:ascii="Times New Roman" w:hAnsi="Times New Roman"/>
                <w:sz w:val="16"/>
                <w:szCs w:val="16"/>
              </w:rPr>
              <w:t>4 059,20</w:t>
            </w:r>
          </w:p>
        </w:tc>
        <w:tc>
          <w:tcPr>
            <w:tcW w:w="858" w:type="dxa"/>
            <w:tcBorders>
              <w:top w:val="single" w:sz="4" w:space="0" w:color="000000"/>
              <w:left w:val="single" w:sz="4" w:space="0" w:color="auto"/>
              <w:bottom w:val="single" w:sz="4" w:space="0" w:color="000000"/>
              <w:right w:val="single" w:sz="4" w:space="0" w:color="000000"/>
            </w:tcBorders>
          </w:tcPr>
          <w:p w:rsidR="00F70CE4" w:rsidRPr="0073714F" w:rsidRDefault="00F70CE4" w:rsidP="009A0FB3">
            <w:pPr>
              <w:spacing w:line="240" w:lineRule="auto"/>
              <w:contextualSpacing/>
              <w:jc w:val="center"/>
              <w:rPr>
                <w:rFonts w:ascii="Times New Roman" w:hAnsi="Times New Roman"/>
                <w:sz w:val="16"/>
                <w:szCs w:val="16"/>
              </w:rPr>
            </w:pPr>
            <w:r w:rsidRPr="0073714F">
              <w:rPr>
                <w:rFonts w:ascii="Times New Roman" w:hAnsi="Times New Roman"/>
                <w:sz w:val="16"/>
                <w:szCs w:val="16"/>
              </w:rPr>
              <w:t>608,88</w:t>
            </w:r>
          </w:p>
        </w:tc>
      </w:tr>
      <w:tr w:rsidR="00F70CE4" w:rsidRPr="0073714F" w:rsidTr="0030377A">
        <w:tc>
          <w:tcPr>
            <w:tcW w:w="10493" w:type="dxa"/>
            <w:gridSpan w:val="10"/>
            <w:tcBorders>
              <w:top w:val="single" w:sz="4" w:space="0" w:color="000000"/>
              <w:left w:val="single" w:sz="4" w:space="0" w:color="000000"/>
              <w:bottom w:val="single" w:sz="4" w:space="0" w:color="000000"/>
              <w:right w:val="single" w:sz="4" w:space="0" w:color="000000"/>
            </w:tcBorders>
          </w:tcPr>
          <w:p w:rsidR="00F70CE4" w:rsidRPr="0030377A" w:rsidRDefault="00F70CE4" w:rsidP="0030377A">
            <w:pPr>
              <w:rPr>
                <w:rFonts w:ascii="Times New Roman" w:hAnsi="Times New Roman"/>
                <w:sz w:val="16"/>
                <w:szCs w:val="16"/>
              </w:rPr>
            </w:pPr>
            <w:r w:rsidRPr="0030377A">
              <w:rPr>
                <w:rFonts w:ascii="Times New Roman" w:hAnsi="Times New Roman"/>
                <w:sz w:val="16"/>
                <w:szCs w:val="16"/>
              </w:rPr>
              <w:t>Сведения о правах на земельный участок:</w:t>
            </w:r>
          </w:p>
          <w:p w:rsidR="00F70CE4" w:rsidRPr="0030377A" w:rsidRDefault="00F70CE4" w:rsidP="0030377A">
            <w:pPr>
              <w:rPr>
                <w:rFonts w:ascii="Times New Roman" w:hAnsi="Times New Roman"/>
                <w:sz w:val="16"/>
                <w:szCs w:val="16"/>
              </w:rPr>
            </w:pPr>
            <w:r w:rsidRPr="0030377A">
              <w:rPr>
                <w:rFonts w:ascii="Times New Roman" w:hAnsi="Times New Roman"/>
                <w:sz w:val="16"/>
                <w:szCs w:val="16"/>
              </w:rPr>
              <w:t>- земельный участок с кадастровым номером 56:04:0708007:4 принадлежит на праве собственности муниципальному образованию Каликинский сельсовет Александровского района Оренбургской области, что подтверждается записью регистрации в Едином государственном реестре недвижимости №56-56/015-56/015/008/2015-2386/1 от 25.12.2015;</w:t>
            </w:r>
          </w:p>
          <w:p w:rsidR="00F70CE4" w:rsidRPr="0030377A" w:rsidRDefault="00F70CE4" w:rsidP="0030377A">
            <w:pPr>
              <w:rPr>
                <w:rFonts w:ascii="Times New Roman" w:hAnsi="Times New Roman"/>
                <w:sz w:val="16"/>
                <w:szCs w:val="16"/>
              </w:rPr>
            </w:pPr>
            <w:r w:rsidRPr="0030377A">
              <w:rPr>
                <w:rFonts w:ascii="Times New Roman" w:hAnsi="Times New Roman"/>
                <w:sz w:val="16"/>
                <w:szCs w:val="16"/>
              </w:rPr>
              <w:t>- земельный участок с кадастровым номером 56:04:0708007:3 принадлежит на праве собственности муниципальному образованию Каликинский сельсовет Александровского района Оренбургской области, что подтверждается записью регистрации в Едином государственном реестре недвижимости № 56-56/015-56/015/201/2016-96/1 от 27.01.2016.</w:t>
            </w:r>
          </w:p>
          <w:p w:rsidR="00F70CE4" w:rsidRPr="0030377A" w:rsidRDefault="00F70CE4" w:rsidP="0030377A">
            <w:pPr>
              <w:rPr>
                <w:rFonts w:ascii="Times New Roman" w:hAnsi="Times New Roman"/>
                <w:sz w:val="16"/>
                <w:szCs w:val="16"/>
              </w:rPr>
            </w:pPr>
            <w:r w:rsidRPr="0030377A">
              <w:rPr>
                <w:rFonts w:ascii="Times New Roman" w:hAnsi="Times New Roman"/>
                <w:sz w:val="16"/>
                <w:szCs w:val="16"/>
              </w:rPr>
              <w:t>Сведения об ограничениях прав на земельные участки: не зарегистрированы.</w:t>
            </w:r>
          </w:p>
        </w:tc>
      </w:tr>
    </w:tbl>
    <w:p w:rsidR="00F70CE4" w:rsidRPr="0073714F" w:rsidRDefault="00F70CE4" w:rsidP="00D675DB">
      <w:pPr>
        <w:spacing w:after="0" w:line="240" w:lineRule="auto"/>
        <w:contextualSpacing/>
        <w:rPr>
          <w:rFonts w:ascii="Times New Roman" w:hAnsi="Times New Roman"/>
          <w:b/>
          <w:bCs/>
          <w:sz w:val="16"/>
          <w:szCs w:val="16"/>
        </w:rPr>
      </w:pPr>
      <w:r w:rsidRPr="0073714F">
        <w:rPr>
          <w:rFonts w:ascii="Times New Roman" w:hAnsi="Times New Roman"/>
          <w:b/>
          <w:sz w:val="16"/>
          <w:szCs w:val="16"/>
        </w:rPr>
        <w:t>Уполномоченный орган</w:t>
      </w:r>
      <w:r w:rsidRPr="0073714F">
        <w:rPr>
          <w:rFonts w:ascii="Times New Roman" w:hAnsi="Times New Roman"/>
          <w:sz w:val="16"/>
          <w:szCs w:val="16"/>
        </w:rPr>
        <w:t xml:space="preserve"> – администрация муниципального образования </w:t>
      </w:r>
      <w:r w:rsidRPr="0073714F">
        <w:rPr>
          <w:rFonts w:ascii="Times New Roman" w:hAnsi="Times New Roman"/>
          <w:bCs/>
          <w:sz w:val="16"/>
          <w:szCs w:val="16"/>
        </w:rPr>
        <w:t>Каликинский сельсовет Александровского района Оренбургской области.</w:t>
      </w:r>
    </w:p>
    <w:p w:rsidR="00F70CE4" w:rsidRPr="0073714F" w:rsidRDefault="00F70CE4" w:rsidP="00304FBC">
      <w:pPr>
        <w:spacing w:line="240" w:lineRule="auto"/>
        <w:contextualSpacing/>
        <w:jc w:val="both"/>
        <w:rPr>
          <w:rFonts w:ascii="Times New Roman" w:hAnsi="Times New Roman"/>
          <w:sz w:val="16"/>
          <w:szCs w:val="16"/>
          <w:shd w:val="clear" w:color="auto" w:fill="FFFFFF"/>
        </w:rPr>
      </w:pPr>
      <w:r w:rsidRPr="0073714F">
        <w:rPr>
          <w:rFonts w:ascii="Times New Roman" w:hAnsi="Times New Roman"/>
          <w:b/>
          <w:bCs/>
          <w:sz w:val="16"/>
          <w:szCs w:val="16"/>
        </w:rPr>
        <w:t xml:space="preserve">Дата, время и место проведения аукциона: 23 декабря </w:t>
      </w:r>
      <w:r w:rsidRPr="0073714F">
        <w:rPr>
          <w:rFonts w:ascii="Times New Roman" w:hAnsi="Times New Roman"/>
          <w:b/>
          <w:sz w:val="16"/>
          <w:szCs w:val="16"/>
        </w:rPr>
        <w:t>2023 года в 11 часов 00 минут по местному времени</w:t>
      </w:r>
      <w:r w:rsidRPr="0073714F">
        <w:rPr>
          <w:rFonts w:ascii="Times New Roman" w:hAnsi="Times New Roman"/>
          <w:sz w:val="16"/>
          <w:szCs w:val="16"/>
        </w:rPr>
        <w:t xml:space="preserve"> по адресу:</w:t>
      </w:r>
      <w:r w:rsidRPr="0073714F">
        <w:rPr>
          <w:rFonts w:ascii="Times New Roman" w:hAnsi="Times New Roman"/>
          <w:sz w:val="16"/>
          <w:szCs w:val="16"/>
          <w:shd w:val="clear" w:color="auto" w:fill="FFFFFF"/>
        </w:rPr>
        <w:t> </w:t>
      </w:r>
      <w:r w:rsidRPr="0073714F">
        <w:rPr>
          <w:rFonts w:ascii="Times New Roman" w:hAnsi="Times New Roman"/>
          <w:sz w:val="16"/>
          <w:szCs w:val="16"/>
        </w:rPr>
        <w:t> Оренбургская область, Александровский район, село Каликино, ул. Кооперативная, д.1</w:t>
      </w:r>
      <w:r w:rsidRPr="0073714F">
        <w:rPr>
          <w:rFonts w:ascii="Times New Roman" w:hAnsi="Times New Roman"/>
          <w:sz w:val="16"/>
          <w:szCs w:val="16"/>
          <w:shd w:val="clear" w:color="auto" w:fill="FFFFFF"/>
        </w:rPr>
        <w:t>.</w:t>
      </w:r>
    </w:p>
    <w:p w:rsidR="00F70CE4" w:rsidRPr="0073714F" w:rsidRDefault="00F70CE4" w:rsidP="00304FBC">
      <w:pPr>
        <w:spacing w:line="240" w:lineRule="auto"/>
        <w:contextualSpacing/>
        <w:jc w:val="both"/>
        <w:rPr>
          <w:rFonts w:ascii="Times New Roman" w:hAnsi="Times New Roman"/>
          <w:sz w:val="16"/>
          <w:szCs w:val="16"/>
          <w:shd w:val="clear" w:color="auto" w:fill="FFFFFF"/>
        </w:rPr>
      </w:pPr>
      <w:r w:rsidRPr="0073714F">
        <w:rPr>
          <w:rFonts w:ascii="Times New Roman" w:hAnsi="Times New Roman"/>
          <w:b/>
          <w:bCs/>
          <w:sz w:val="16"/>
          <w:szCs w:val="16"/>
        </w:rPr>
        <w:t xml:space="preserve">Регистрация участников аукциона: 23 декабря </w:t>
      </w:r>
      <w:r w:rsidRPr="0073714F">
        <w:rPr>
          <w:rFonts w:ascii="Times New Roman" w:hAnsi="Times New Roman"/>
          <w:b/>
          <w:sz w:val="16"/>
          <w:szCs w:val="16"/>
        </w:rPr>
        <w:t>2023 года с 10 часов 00 минут до 10 часов 55 минут по местному времени</w:t>
      </w:r>
      <w:r w:rsidRPr="0073714F">
        <w:rPr>
          <w:rFonts w:ascii="Times New Roman" w:hAnsi="Times New Roman"/>
          <w:sz w:val="16"/>
          <w:szCs w:val="16"/>
        </w:rPr>
        <w:t xml:space="preserve"> по адресу: Оренбургская область, Александровский район, село Каликино, ул. Кооперативная, д.1</w:t>
      </w:r>
      <w:r w:rsidRPr="0073714F">
        <w:rPr>
          <w:rFonts w:ascii="Times New Roman" w:hAnsi="Times New Roman"/>
          <w:sz w:val="16"/>
          <w:szCs w:val="16"/>
          <w:shd w:val="clear" w:color="auto" w:fill="FFFFFF"/>
        </w:rPr>
        <w:t>.</w:t>
      </w:r>
    </w:p>
    <w:p w:rsidR="00F70CE4" w:rsidRPr="0073714F" w:rsidRDefault="00F70CE4" w:rsidP="00D675DB">
      <w:pPr>
        <w:spacing w:line="240" w:lineRule="auto"/>
        <w:contextualSpacing/>
        <w:rPr>
          <w:rFonts w:ascii="Times New Roman" w:hAnsi="Times New Roman"/>
          <w:sz w:val="16"/>
          <w:szCs w:val="16"/>
        </w:rPr>
      </w:pPr>
      <w:r w:rsidRPr="0073714F">
        <w:rPr>
          <w:rFonts w:ascii="Times New Roman" w:hAnsi="Times New Roman"/>
          <w:b/>
          <w:bCs/>
          <w:sz w:val="16"/>
          <w:szCs w:val="16"/>
        </w:rPr>
        <w:t xml:space="preserve">Порядок проведения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а) аукцион ведет аукционист; </w:t>
      </w:r>
    </w:p>
    <w:p w:rsidR="00F70CE4" w:rsidRPr="0073714F" w:rsidRDefault="00F70CE4" w:rsidP="00D675DB">
      <w:pPr>
        <w:pStyle w:val="ConsPlusNormal"/>
        <w:contextualSpacing/>
        <w:jc w:val="both"/>
        <w:rPr>
          <w:rFonts w:ascii="Times New Roman" w:hAnsi="Times New Roman" w:cs="Times New Roman"/>
          <w:sz w:val="16"/>
          <w:szCs w:val="16"/>
        </w:rPr>
      </w:pPr>
      <w:r w:rsidRPr="0073714F">
        <w:rPr>
          <w:rFonts w:ascii="Times New Roman" w:hAnsi="Times New Roman" w:cs="Times New Roman"/>
          <w:sz w:val="16"/>
          <w:szCs w:val="16"/>
        </w:rPr>
        <w:t xml:space="preserve">б) аукцион начинается с оглашения аукционистом наименования, основных характеристик земельного участка и начального размера арендной платы, "шага аукциона" и порядка проведения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"Шаг аукциона" устанавливается в размере 3 % процентов начального размера арендной платы и не изменяется в течение всего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приобрести земельный участок в аренду в соответствии с этимразмером арендной платы; </w:t>
      </w:r>
    </w:p>
    <w:p w:rsidR="00F70CE4" w:rsidRPr="0073714F" w:rsidRDefault="00F70CE4" w:rsidP="00D675DB">
      <w:pPr>
        <w:pStyle w:val="ConsPlusNormal"/>
        <w:contextualSpacing/>
        <w:jc w:val="both"/>
        <w:rPr>
          <w:rFonts w:ascii="Times New Roman" w:hAnsi="Times New Roman" w:cs="Times New Roman"/>
          <w:sz w:val="16"/>
          <w:szCs w:val="16"/>
        </w:rPr>
      </w:pPr>
      <w:r w:rsidRPr="0073714F">
        <w:rPr>
          <w:rFonts w:ascii="Times New Roman" w:hAnsi="Times New Roman" w:cs="Times New Roman"/>
          <w:sz w:val="16"/>
          <w:szCs w:val="16"/>
        </w:rPr>
        <w:t xml:space="preserve">г) каждый последующийразмер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увеличенный на "шаг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д) при отсутствии участников аукциона, готовых приобрести земельный участок в аренду в соответствии с названным аукционистом размером арендной платы, аукционист повторяет этотразмер арендной платы 3 раза. </w:t>
      </w:r>
    </w:p>
    <w:p w:rsidR="00F70CE4" w:rsidRPr="0073714F" w:rsidRDefault="00F70CE4" w:rsidP="00D675DB">
      <w:pPr>
        <w:pStyle w:val="ConsPlusNormal"/>
        <w:contextualSpacing/>
        <w:jc w:val="both"/>
        <w:rPr>
          <w:rFonts w:ascii="Times New Roman" w:hAnsi="Times New Roman" w:cs="Times New Roman"/>
          <w:sz w:val="16"/>
          <w:szCs w:val="16"/>
        </w:rPr>
      </w:pPr>
      <w:r w:rsidRPr="0073714F">
        <w:rPr>
          <w:rFonts w:ascii="Times New Roman" w:hAnsi="Times New Roman" w:cs="Times New Roman"/>
          <w:sz w:val="16"/>
          <w:szCs w:val="16"/>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w:t>
      </w:r>
    </w:p>
    <w:p w:rsidR="00F70CE4" w:rsidRPr="0073714F" w:rsidRDefault="00F70CE4" w:rsidP="00D675DB">
      <w:pPr>
        <w:pStyle w:val="ConsPlusNormal"/>
        <w:contextualSpacing/>
        <w:jc w:val="both"/>
        <w:rPr>
          <w:rFonts w:ascii="Times New Roman" w:hAnsi="Times New Roman" w:cs="Times New Roman"/>
          <w:sz w:val="16"/>
          <w:szCs w:val="16"/>
        </w:rPr>
      </w:pPr>
      <w:r w:rsidRPr="0073714F">
        <w:rPr>
          <w:rFonts w:ascii="Times New Roman" w:hAnsi="Times New Roman" w:cs="Times New Roman"/>
          <w:sz w:val="16"/>
          <w:szCs w:val="16"/>
        </w:rPr>
        <w:t xml:space="preserve">е) по завершении аукциона аукционист объявляет о продаже права аренды земельного участка, называет размер арендной платы и номер билета победителя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Результаты аукциона оформляются протоколом, который составляет организатор аукциона в день проведения торгов. Организатор аукциона и победитель аукциона подписывают протокол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Протокол о результатах аукциона является основанием для заключения с победителем договора аренды земельного участка.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В случае если от имени заявителя  в аукционе принимает участие его представитель по доверенности, доверенность такого представителя должна содержать уполномочие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u w:val="single"/>
        </w:rPr>
        <w:t>Аукцион признается несостоявшимся</w:t>
      </w:r>
      <w:r w:rsidRPr="0073714F">
        <w:rPr>
          <w:rFonts w:ascii="Times New Roman" w:hAnsi="Times New Roman"/>
          <w:sz w:val="16"/>
          <w:szCs w:val="16"/>
        </w:rPr>
        <w:t>:</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b/>
          <w:bCs/>
          <w:sz w:val="16"/>
          <w:szCs w:val="16"/>
        </w:rPr>
        <w:t xml:space="preserve">Форма заявки, порядок приема заявок на участие в аукционе, адрес места приема заявок на участие в аукционе: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Для участия в аукционе заявители представляют следующие документы (на бумажном носителе):</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1) заявка на участие в аукционе с указанием банковских реквизитов счета для возврата задатка (по форме согласно  Приложения № 1 к настоящему извещению);</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2) копии документов, удостоверяющих личность заявителя (для граждан);</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b/>
          <w:sz w:val="16"/>
          <w:szCs w:val="16"/>
        </w:rPr>
        <w:t>4) документы, подтверждающие внесение задатка</w:t>
      </w:r>
      <w:r w:rsidRPr="0073714F">
        <w:rPr>
          <w:rFonts w:ascii="Times New Roman" w:hAnsi="Times New Roman"/>
          <w:sz w:val="16"/>
          <w:szCs w:val="16"/>
        </w:rPr>
        <w:t>.</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Представление документов, подтверждающих внесение задатка, признается заключением соглашения о задатке.</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Один заявитель имеет право подать только одну заявку на участие в аукционе (по каждому лоту). Заявка подается по каждому лоту отдельно. </w:t>
      </w:r>
    </w:p>
    <w:p w:rsidR="00F70CE4" w:rsidRPr="0073714F" w:rsidRDefault="00F70CE4" w:rsidP="00D675DB">
      <w:pPr>
        <w:spacing w:line="240" w:lineRule="auto"/>
        <w:contextualSpacing/>
        <w:rPr>
          <w:rFonts w:ascii="Times New Roman" w:hAnsi="Times New Roman"/>
          <w:sz w:val="16"/>
          <w:szCs w:val="16"/>
          <w:shd w:val="clear" w:color="auto" w:fill="FFFFFF"/>
        </w:rPr>
      </w:pPr>
      <w:r w:rsidRPr="0073714F">
        <w:rPr>
          <w:rFonts w:ascii="Times New Roman" w:hAnsi="Times New Roman"/>
          <w:sz w:val="16"/>
          <w:szCs w:val="16"/>
        </w:rPr>
        <w:t>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12 часов 00 минут и с 14 часов 00 минут до 17 часов 00 минут (по местному времени) по адресу:461843, Оренбургская область, Александровский район, село Каликино, ул. Кооперативная, д.1.</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b/>
          <w:sz w:val="16"/>
          <w:szCs w:val="16"/>
        </w:rPr>
        <w:t xml:space="preserve">Дата и время начала приема заявок </w:t>
      </w:r>
      <w:r w:rsidRPr="0073714F">
        <w:rPr>
          <w:rFonts w:ascii="Times New Roman" w:hAnsi="Times New Roman"/>
          <w:b/>
          <w:bCs/>
          <w:sz w:val="16"/>
          <w:szCs w:val="16"/>
        </w:rPr>
        <w:t>на участие в аукционе</w:t>
      </w:r>
      <w:r w:rsidRPr="0073714F">
        <w:rPr>
          <w:rFonts w:ascii="Times New Roman" w:hAnsi="Times New Roman"/>
          <w:b/>
          <w:sz w:val="16"/>
          <w:szCs w:val="16"/>
        </w:rPr>
        <w:t>: 08 декабря 2022 года с 09 часов 00 минут по местному времени.</w:t>
      </w:r>
    </w:p>
    <w:p w:rsidR="00F70CE4" w:rsidRPr="0073714F" w:rsidRDefault="00F70CE4" w:rsidP="00D675DB">
      <w:pPr>
        <w:spacing w:after="0" w:line="240" w:lineRule="auto"/>
        <w:contextualSpacing/>
        <w:rPr>
          <w:rFonts w:ascii="Times New Roman" w:hAnsi="Times New Roman"/>
          <w:b/>
          <w:bCs/>
          <w:sz w:val="16"/>
          <w:szCs w:val="16"/>
        </w:rPr>
      </w:pPr>
      <w:r w:rsidRPr="0073714F">
        <w:rPr>
          <w:rFonts w:ascii="Times New Roman" w:hAnsi="Times New Roman"/>
          <w:b/>
          <w:sz w:val="16"/>
          <w:szCs w:val="16"/>
        </w:rPr>
        <w:t xml:space="preserve">Дата и время окончания приема заявок </w:t>
      </w:r>
      <w:r w:rsidRPr="0073714F">
        <w:rPr>
          <w:rFonts w:ascii="Times New Roman" w:hAnsi="Times New Roman"/>
          <w:b/>
          <w:bCs/>
          <w:sz w:val="16"/>
          <w:szCs w:val="16"/>
        </w:rPr>
        <w:t>на участие в аукционе</w:t>
      </w:r>
      <w:r w:rsidRPr="0073714F">
        <w:rPr>
          <w:rFonts w:ascii="Times New Roman" w:hAnsi="Times New Roman"/>
          <w:b/>
          <w:sz w:val="16"/>
          <w:szCs w:val="16"/>
        </w:rPr>
        <w:t xml:space="preserve">: 18 января 2023  года до 17 часов 00 минут по местному времени </w:t>
      </w:r>
      <w:r w:rsidRPr="0073714F">
        <w:rPr>
          <w:rFonts w:ascii="Times New Roman" w:hAnsi="Times New Roman"/>
          <w:sz w:val="16"/>
          <w:szCs w:val="16"/>
        </w:rPr>
        <w:t xml:space="preserve">(прием заявок и документов прекращается не ранее чем за пять дней до дня проведения аукциона).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Заявка на участие в аукционе, поступившая по истечении срока приема заявок, возвращается заявителю в день ее поступления. </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0CE4" w:rsidRPr="0073714F" w:rsidRDefault="00F70CE4" w:rsidP="00304FBC">
      <w:pPr>
        <w:spacing w:line="240" w:lineRule="auto"/>
        <w:contextualSpacing/>
        <w:jc w:val="both"/>
        <w:rPr>
          <w:rFonts w:ascii="Times New Roman" w:hAnsi="Times New Roman"/>
          <w:sz w:val="16"/>
          <w:szCs w:val="16"/>
        </w:rPr>
      </w:pPr>
      <w:r w:rsidRPr="0073714F">
        <w:rPr>
          <w:rFonts w:ascii="Times New Roman" w:hAnsi="Times New Roman"/>
          <w:b/>
          <w:bCs/>
          <w:sz w:val="16"/>
          <w:szCs w:val="16"/>
        </w:rPr>
        <w:t xml:space="preserve">Дата, время, место и порядок рассмотрения заявок: с 10-00 (время местное) до </w:t>
      </w:r>
      <w:r w:rsidRPr="0073714F">
        <w:rPr>
          <w:rFonts w:ascii="Times New Roman" w:hAnsi="Times New Roman"/>
          <w:b/>
          <w:sz w:val="16"/>
          <w:szCs w:val="16"/>
        </w:rPr>
        <w:t>17-00 (время местное) 19 января 2023</w:t>
      </w:r>
      <w:r>
        <w:rPr>
          <w:rFonts w:ascii="Times New Roman" w:hAnsi="Times New Roman"/>
          <w:b/>
          <w:sz w:val="16"/>
          <w:szCs w:val="16"/>
        </w:rPr>
        <w:t xml:space="preserve"> </w:t>
      </w:r>
      <w:r w:rsidRPr="0073714F">
        <w:rPr>
          <w:rFonts w:ascii="Times New Roman" w:hAnsi="Times New Roman"/>
          <w:b/>
          <w:sz w:val="16"/>
          <w:szCs w:val="16"/>
        </w:rPr>
        <w:t xml:space="preserve">г. </w:t>
      </w:r>
      <w:r w:rsidRPr="0073714F">
        <w:rPr>
          <w:rFonts w:ascii="Times New Roman" w:hAnsi="Times New Roman"/>
          <w:sz w:val="16"/>
          <w:szCs w:val="16"/>
        </w:rPr>
        <w:t>по адресу: Оренбургская область, Александровский район, село Каликино, ул. Кооперативная, д.1</w:t>
      </w:r>
      <w:r w:rsidRPr="0073714F">
        <w:rPr>
          <w:rFonts w:ascii="Times New Roman" w:hAnsi="Times New Roman"/>
          <w:sz w:val="16"/>
          <w:szCs w:val="16"/>
          <w:shd w:val="clear" w:color="auto" w:fill="FFFFFF"/>
        </w:rPr>
        <w:t>.</w:t>
      </w:r>
    </w:p>
    <w:p w:rsidR="00F70CE4" w:rsidRPr="0073714F" w:rsidRDefault="00F70CE4" w:rsidP="00D675DB">
      <w:pPr>
        <w:spacing w:line="240" w:lineRule="auto"/>
        <w:contextualSpacing/>
        <w:rPr>
          <w:rFonts w:ascii="Times New Roman" w:hAnsi="Times New Roman"/>
          <w:sz w:val="16"/>
          <w:szCs w:val="16"/>
          <w:u w:val="single"/>
        </w:rPr>
      </w:pPr>
      <w:r w:rsidRPr="0073714F">
        <w:rPr>
          <w:rFonts w:ascii="Times New Roman" w:hAnsi="Times New Roman"/>
          <w:sz w:val="16"/>
          <w:szCs w:val="16"/>
          <w:u w:val="single"/>
        </w:rPr>
        <w:t>Заявитель не допускается к участию в аукционе в следующих случаях:</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1) непредставление необходимых для участия в аукционе документов или представление недостоверных сведений;</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2) не поступление задатка на дату рассмотрения заявок на участие в аукционе;</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F70CE4" w:rsidRPr="0073714F" w:rsidRDefault="00F70CE4" w:rsidP="00D675DB">
      <w:pPr>
        <w:spacing w:after="0" w:line="240" w:lineRule="auto"/>
        <w:contextualSpacing/>
        <w:rPr>
          <w:rFonts w:ascii="Times New Roman" w:hAnsi="Times New Roman"/>
          <w:sz w:val="16"/>
          <w:szCs w:val="16"/>
        </w:rPr>
      </w:pPr>
      <w:r w:rsidRPr="0073714F">
        <w:rPr>
          <w:rFonts w:ascii="Times New Roman" w:hAnsi="Times New Roman"/>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b/>
          <w:bCs/>
          <w:sz w:val="16"/>
          <w:szCs w:val="16"/>
        </w:rPr>
        <w:t xml:space="preserve">Порядок внесения задатка участниками аукциона и возврата им задатка, банковские реквизиты счета для перечисления задатка: </w:t>
      </w:r>
    </w:p>
    <w:p w:rsidR="00F70CE4" w:rsidRPr="0073714F" w:rsidRDefault="00F70CE4" w:rsidP="009A0FB3">
      <w:pPr>
        <w:tabs>
          <w:tab w:val="left" w:pos="567"/>
        </w:tabs>
        <w:spacing w:after="0" w:line="240" w:lineRule="auto"/>
        <w:contextualSpacing/>
        <w:rPr>
          <w:rFonts w:ascii="Times New Roman" w:hAnsi="Times New Roman"/>
          <w:sz w:val="16"/>
          <w:szCs w:val="16"/>
        </w:rPr>
      </w:pPr>
      <w:r w:rsidRPr="0073714F">
        <w:rPr>
          <w:rFonts w:ascii="Times New Roman" w:hAnsi="Times New Roman"/>
          <w:sz w:val="16"/>
          <w:szCs w:val="16"/>
        </w:rPr>
        <w:tab/>
        <w:t>Для участия в Аукционе заявитель вносит задаток на следующие реквизиты:</w:t>
      </w:r>
    </w:p>
    <w:p w:rsidR="00F70CE4" w:rsidRPr="0073714F" w:rsidRDefault="00F70CE4" w:rsidP="00BF2EB6">
      <w:pPr>
        <w:tabs>
          <w:tab w:val="left" w:pos="709"/>
        </w:tabs>
        <w:spacing w:line="240" w:lineRule="auto"/>
        <w:contextualSpacing/>
        <w:jc w:val="both"/>
        <w:rPr>
          <w:rFonts w:ascii="Times New Roman" w:hAnsi="Times New Roman"/>
          <w:sz w:val="16"/>
          <w:szCs w:val="16"/>
        </w:rPr>
      </w:pPr>
      <w:r w:rsidRPr="0073714F">
        <w:rPr>
          <w:rFonts w:ascii="Times New Roman" w:hAnsi="Times New Roman"/>
          <w:sz w:val="16"/>
          <w:szCs w:val="16"/>
        </w:rPr>
        <w:t>Получатель: УФК по Оренбургской области (Администрация Каликинского сельсовета) л/с 05533012610</w:t>
      </w:r>
    </w:p>
    <w:p w:rsidR="00F70CE4" w:rsidRPr="0073714F" w:rsidRDefault="00F70CE4" w:rsidP="00BF2EB6">
      <w:pPr>
        <w:spacing w:line="240" w:lineRule="auto"/>
        <w:contextualSpacing/>
        <w:rPr>
          <w:rFonts w:ascii="Times New Roman" w:hAnsi="Times New Roman"/>
          <w:sz w:val="16"/>
          <w:szCs w:val="16"/>
        </w:rPr>
      </w:pPr>
      <w:r w:rsidRPr="0073714F">
        <w:rPr>
          <w:rFonts w:ascii="Times New Roman" w:hAnsi="Times New Roman"/>
          <w:sz w:val="16"/>
          <w:szCs w:val="16"/>
        </w:rPr>
        <w:t>Банк: ОТДЕЛЕНИЕ ОРЕНБУРГ БАНКА  РОССИИ/ УФК ПО ОРЕНБУРГСКОЙ ОБЛАСТИ  Г. ОРЕНБУРГ</w:t>
      </w:r>
    </w:p>
    <w:p w:rsidR="00F70CE4" w:rsidRPr="0073714F" w:rsidRDefault="00F70CE4" w:rsidP="00BF2EB6">
      <w:pPr>
        <w:spacing w:line="240" w:lineRule="auto"/>
        <w:contextualSpacing/>
        <w:rPr>
          <w:rFonts w:ascii="Times New Roman" w:hAnsi="Times New Roman"/>
          <w:sz w:val="16"/>
          <w:szCs w:val="16"/>
        </w:rPr>
      </w:pPr>
      <w:r w:rsidRPr="0073714F">
        <w:rPr>
          <w:rFonts w:ascii="Times New Roman" w:hAnsi="Times New Roman"/>
          <w:sz w:val="16"/>
          <w:szCs w:val="16"/>
        </w:rPr>
        <w:t>БИК 015354008</w:t>
      </w:r>
    </w:p>
    <w:p w:rsidR="00F70CE4" w:rsidRPr="0073714F" w:rsidRDefault="00F70CE4" w:rsidP="00BF2EB6">
      <w:pPr>
        <w:spacing w:line="240" w:lineRule="auto"/>
        <w:contextualSpacing/>
        <w:rPr>
          <w:rFonts w:ascii="Times New Roman" w:hAnsi="Times New Roman"/>
          <w:sz w:val="16"/>
          <w:szCs w:val="16"/>
        </w:rPr>
      </w:pPr>
      <w:r w:rsidRPr="0073714F">
        <w:rPr>
          <w:rFonts w:ascii="Times New Roman" w:hAnsi="Times New Roman"/>
          <w:sz w:val="16"/>
          <w:szCs w:val="16"/>
        </w:rPr>
        <w:t>кор. сч. 40102810545370000045</w:t>
      </w:r>
    </w:p>
    <w:p w:rsidR="00F70CE4" w:rsidRPr="0073714F" w:rsidRDefault="00F70CE4" w:rsidP="00BF2EB6">
      <w:pPr>
        <w:spacing w:line="240" w:lineRule="auto"/>
        <w:contextualSpacing/>
        <w:rPr>
          <w:rFonts w:ascii="Times New Roman" w:hAnsi="Times New Roman"/>
          <w:sz w:val="16"/>
          <w:szCs w:val="16"/>
        </w:rPr>
      </w:pPr>
      <w:r w:rsidRPr="0073714F">
        <w:rPr>
          <w:rFonts w:ascii="Times New Roman" w:hAnsi="Times New Roman"/>
          <w:sz w:val="16"/>
          <w:szCs w:val="16"/>
        </w:rPr>
        <w:t>р.сч.  03232643536064195300</w:t>
      </w:r>
    </w:p>
    <w:p w:rsidR="00F70CE4" w:rsidRPr="0073714F" w:rsidRDefault="00F70CE4" w:rsidP="00BF2EB6">
      <w:pPr>
        <w:spacing w:line="240" w:lineRule="auto"/>
        <w:contextualSpacing/>
        <w:rPr>
          <w:rFonts w:ascii="Times New Roman" w:hAnsi="Times New Roman"/>
          <w:sz w:val="16"/>
          <w:szCs w:val="16"/>
        </w:rPr>
      </w:pPr>
      <w:r w:rsidRPr="0073714F">
        <w:rPr>
          <w:rFonts w:ascii="Times New Roman" w:hAnsi="Times New Roman"/>
          <w:sz w:val="16"/>
          <w:szCs w:val="16"/>
        </w:rPr>
        <w:t>ИНН 5621006364  КПП  562101001  ОГРН 1055601022400  ОКАТО 53206819000  ОКТМО 53606419</w:t>
      </w:r>
    </w:p>
    <w:p w:rsidR="00F70CE4" w:rsidRPr="0073714F" w:rsidRDefault="00F70CE4" w:rsidP="00BF2EB6">
      <w:pPr>
        <w:spacing w:line="240" w:lineRule="auto"/>
        <w:contextualSpacing/>
        <w:rPr>
          <w:rFonts w:ascii="Times New Roman" w:hAnsi="Times New Roman"/>
          <w:b/>
          <w:sz w:val="16"/>
          <w:szCs w:val="16"/>
        </w:rPr>
      </w:pPr>
      <w:r w:rsidRPr="0073714F">
        <w:rPr>
          <w:rFonts w:ascii="Times New Roman" w:hAnsi="Times New Roman"/>
          <w:b/>
          <w:sz w:val="16"/>
          <w:szCs w:val="16"/>
        </w:rPr>
        <w:t>КОД  ДОХОДА    018 111 050251 00000 120</w:t>
      </w:r>
    </w:p>
    <w:p w:rsidR="00F70CE4" w:rsidRPr="0073714F" w:rsidRDefault="00F70CE4" w:rsidP="00BF2EB6">
      <w:pPr>
        <w:shd w:val="clear" w:color="auto" w:fill="FFFFFF"/>
        <w:spacing w:line="240" w:lineRule="auto"/>
        <w:contextualSpacing/>
        <w:rPr>
          <w:rFonts w:ascii="Times New Roman" w:hAnsi="Times New Roman"/>
          <w:i/>
          <w:sz w:val="16"/>
          <w:szCs w:val="16"/>
        </w:rPr>
      </w:pPr>
      <w:r w:rsidRPr="0073714F">
        <w:rPr>
          <w:rFonts w:ascii="Times New Roman" w:hAnsi="Times New Roman"/>
          <w:i/>
          <w:sz w:val="16"/>
          <w:szCs w:val="16"/>
          <w:u w:val="single"/>
        </w:rPr>
        <w:t>Наименование платежа</w:t>
      </w:r>
      <w:r w:rsidRPr="0073714F">
        <w:rPr>
          <w:rFonts w:ascii="Times New Roman" w:hAnsi="Times New Roman"/>
          <w:i/>
          <w:sz w:val="16"/>
          <w:szCs w:val="16"/>
        </w:rPr>
        <w:t>: Задаток за участие в аукционе (№ извещения на сайте ___________), Лот № __</w:t>
      </w:r>
    </w:p>
    <w:p w:rsidR="00F70CE4" w:rsidRPr="0073714F" w:rsidRDefault="00F70CE4" w:rsidP="009A0FB3">
      <w:pPr>
        <w:shd w:val="clear" w:color="auto" w:fill="FFFFFF"/>
        <w:spacing w:line="240" w:lineRule="auto"/>
        <w:contextualSpacing/>
        <w:rPr>
          <w:rFonts w:ascii="Times New Roman" w:hAnsi="Times New Roman"/>
          <w:b/>
          <w:sz w:val="16"/>
          <w:szCs w:val="16"/>
        </w:rPr>
      </w:pPr>
    </w:p>
    <w:p w:rsidR="00F70CE4" w:rsidRPr="0073714F" w:rsidRDefault="00F70CE4" w:rsidP="009A0FB3">
      <w:pPr>
        <w:shd w:val="clear" w:color="auto" w:fill="FFFFFF"/>
        <w:spacing w:line="240" w:lineRule="auto"/>
        <w:contextualSpacing/>
        <w:rPr>
          <w:rFonts w:ascii="Times New Roman" w:hAnsi="Times New Roman"/>
          <w:b/>
          <w:sz w:val="16"/>
          <w:szCs w:val="16"/>
          <w:lang w:eastAsia="ru-RU"/>
        </w:rPr>
      </w:pPr>
      <w:r w:rsidRPr="0073714F">
        <w:rPr>
          <w:rFonts w:ascii="Times New Roman" w:hAnsi="Times New Roman"/>
          <w:b/>
          <w:sz w:val="16"/>
          <w:szCs w:val="16"/>
        </w:rPr>
        <w:t>Задок должен поступить на указанные реквизиты не позднее 10-00 (местного времени) 19 января 2023</w:t>
      </w:r>
      <w:r>
        <w:rPr>
          <w:rFonts w:ascii="Times New Roman" w:hAnsi="Times New Roman"/>
          <w:b/>
          <w:sz w:val="16"/>
          <w:szCs w:val="16"/>
        </w:rPr>
        <w:t xml:space="preserve"> </w:t>
      </w:r>
      <w:r w:rsidRPr="0073714F">
        <w:rPr>
          <w:rFonts w:ascii="Times New Roman" w:hAnsi="Times New Roman"/>
          <w:b/>
          <w:sz w:val="16"/>
          <w:szCs w:val="16"/>
        </w:rPr>
        <w:t>г</w:t>
      </w:r>
      <w:r w:rsidRPr="0073714F">
        <w:rPr>
          <w:rFonts w:ascii="Times New Roman" w:hAnsi="Times New Roman"/>
          <w:b/>
          <w:sz w:val="16"/>
          <w:szCs w:val="16"/>
          <w:lang w:eastAsia="ru-RU"/>
        </w:rPr>
        <w:t>.</w:t>
      </w:r>
    </w:p>
    <w:p w:rsidR="00F70CE4" w:rsidRPr="0073714F" w:rsidRDefault="00F70CE4" w:rsidP="009A0FB3">
      <w:pPr>
        <w:spacing w:line="240" w:lineRule="auto"/>
        <w:contextualSpacing/>
        <w:jc w:val="both"/>
        <w:rPr>
          <w:rFonts w:ascii="Times New Roman" w:hAnsi="Times New Roman"/>
          <w:sz w:val="16"/>
          <w:szCs w:val="16"/>
          <w:u w:val="single"/>
        </w:rPr>
      </w:pPr>
      <w:r w:rsidRPr="0073714F">
        <w:rPr>
          <w:rFonts w:ascii="Times New Roman" w:hAnsi="Times New Roman"/>
          <w:sz w:val="16"/>
          <w:szCs w:val="16"/>
          <w:u w:val="single"/>
        </w:rPr>
        <w:t>Организатор аукциона обязан вернуть задатки:</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 заявителю, не допущенному к участию в аукционе в течение трех рабочих дней со дня оформления протокола приема заявок на участие в аукционе;</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 заявителю, отозвавшему принятую организатором аукциона заявку на участие в аукционе до дня окончания срока приема заявок,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 участникам аукциона в случае принятия решения уполномоченным органом об отказе в проведении аукциона в течение трех дней со дня принятия данного решения;</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 лицам, участвовавшим в аукционе, но не победившим в нем, в течение трех рабочих дней со дня подписания протокола о результатах аукциона.</w:t>
      </w:r>
    </w:p>
    <w:p w:rsidR="00F70CE4" w:rsidRPr="0073714F" w:rsidRDefault="00F70CE4" w:rsidP="009A0FB3">
      <w:pPr>
        <w:pStyle w:val="ConsPlusNormal"/>
        <w:contextualSpacing/>
        <w:jc w:val="both"/>
        <w:rPr>
          <w:rFonts w:ascii="Times New Roman" w:hAnsi="Times New Roman" w:cs="Times New Roman"/>
          <w:sz w:val="16"/>
          <w:szCs w:val="16"/>
        </w:rPr>
      </w:pPr>
      <w:r w:rsidRPr="0073714F">
        <w:rPr>
          <w:rFonts w:ascii="Times New Roman" w:hAnsi="Times New Roman" w:cs="Times New Roman"/>
          <w:sz w:val="16"/>
          <w:szCs w:val="16"/>
        </w:rPr>
        <w:t>Задаток, внесенный лицом, с которым заключается договор аренды земельного участка, засчитывается в счет арендной платы за него.</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Задатки, внесенные лицами, уклонившимися от заключения договора аренды, не возвращаются.</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F70CE4" w:rsidRPr="0073714F" w:rsidRDefault="00F70CE4" w:rsidP="009A0FB3">
      <w:pPr>
        <w:autoSpaceDE w:val="0"/>
        <w:autoSpaceDN w:val="0"/>
        <w:adjustRightInd w:val="0"/>
        <w:spacing w:after="0" w:line="240" w:lineRule="auto"/>
        <w:contextualSpacing/>
        <w:jc w:val="both"/>
        <w:rPr>
          <w:rFonts w:ascii="Times New Roman" w:hAnsi="Times New Roman"/>
          <w:sz w:val="16"/>
          <w:szCs w:val="16"/>
          <w:lang w:eastAsia="ru-RU"/>
        </w:rPr>
      </w:pPr>
      <w:r w:rsidRPr="0073714F">
        <w:rPr>
          <w:rFonts w:ascii="Times New Roman" w:hAnsi="Times New Roman"/>
          <w:sz w:val="16"/>
          <w:szCs w:val="16"/>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70CE4" w:rsidRPr="0073714F" w:rsidRDefault="00F70CE4" w:rsidP="009A0FB3">
      <w:pPr>
        <w:autoSpaceDE w:val="0"/>
        <w:autoSpaceDN w:val="0"/>
        <w:adjustRightInd w:val="0"/>
        <w:spacing w:after="0" w:line="240" w:lineRule="auto"/>
        <w:contextualSpacing/>
        <w:jc w:val="both"/>
        <w:rPr>
          <w:rFonts w:ascii="Times New Roman" w:hAnsi="Times New Roman"/>
          <w:sz w:val="16"/>
          <w:szCs w:val="16"/>
          <w:lang w:eastAsia="ru-RU"/>
        </w:rPr>
      </w:pPr>
      <w:r w:rsidRPr="0073714F">
        <w:rPr>
          <w:rFonts w:ascii="Times New Roman" w:hAnsi="Times New Roman"/>
          <w:sz w:val="16"/>
          <w:szCs w:val="16"/>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70CE4" w:rsidRPr="0073714F" w:rsidRDefault="00F70CE4" w:rsidP="009A0FB3">
      <w:pPr>
        <w:pStyle w:val="ConsPlusNormal"/>
        <w:contextualSpacing/>
        <w:jc w:val="both"/>
        <w:rPr>
          <w:rFonts w:ascii="Times New Roman" w:hAnsi="Times New Roman" w:cs="Times New Roman"/>
          <w:sz w:val="16"/>
          <w:szCs w:val="16"/>
        </w:rPr>
      </w:pPr>
      <w:r w:rsidRPr="0073714F">
        <w:rPr>
          <w:rFonts w:ascii="Times New Roman" w:hAnsi="Times New Roman" w:cs="Times New Roman"/>
          <w:sz w:val="16"/>
          <w:szCs w:val="16"/>
        </w:rPr>
        <w:t>В случае, если аукцион признан несостоявшимся и только один заявитель признан участником аукциона, или если единственная заявка на участие в аукционе и заявитель, подавший указанную заявку, соответствуют всем требованиям и указанным в настоящем извещении о проведении аукциона условиям аукциона, организатор аукциона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70CE4" w:rsidRPr="0073714F" w:rsidRDefault="00F70CE4" w:rsidP="0065716D">
      <w:pPr>
        <w:spacing w:line="240" w:lineRule="auto"/>
        <w:contextualSpacing/>
        <w:jc w:val="both"/>
        <w:rPr>
          <w:rFonts w:ascii="Times New Roman" w:hAnsi="Times New Roman"/>
          <w:sz w:val="16"/>
          <w:szCs w:val="16"/>
        </w:rPr>
      </w:pPr>
      <w:r>
        <w:rPr>
          <w:rFonts w:ascii="Times New Roman" w:hAnsi="Times New Roman"/>
          <w:sz w:val="16"/>
          <w:szCs w:val="16"/>
        </w:rPr>
        <w:tab/>
      </w:r>
      <w:r w:rsidRPr="0073714F">
        <w:rPr>
          <w:rFonts w:ascii="Times New Roman" w:hAnsi="Times New Roman"/>
          <w:sz w:val="16"/>
          <w:szCs w:val="16"/>
        </w:rPr>
        <w:t>Дополнительную информацию по проведению аукциона (в том числе ознакомиться с формой заявки, проектом договора аренды земельного участка) можно получить по адресу:461843, Оренбургская область, Александровский район, село Каликино, ул.Кооперативная, д.1, тел.:+7(35359)27-5-82,+7(35359)27-5-24, адрес электронной почты: </w:t>
      </w:r>
      <w:hyperlink r:id="rId4" w:history="1">
        <w:r w:rsidRPr="0073714F">
          <w:rPr>
            <w:rStyle w:val="Hyperlink"/>
            <w:rFonts w:ascii="Times New Roman" w:hAnsi="Times New Roman"/>
            <w:color w:val="auto"/>
            <w:sz w:val="16"/>
            <w:szCs w:val="16"/>
          </w:rPr>
          <w:t>kssalorb@mail.ru</w:t>
        </w:r>
      </w:hyperlink>
    </w:p>
    <w:p w:rsidR="00F70CE4" w:rsidRDefault="00F70CE4" w:rsidP="0065716D">
      <w:pPr>
        <w:spacing w:line="240" w:lineRule="auto"/>
        <w:contextualSpacing/>
        <w:jc w:val="both"/>
        <w:rPr>
          <w:rFonts w:ascii="Times New Roman" w:hAnsi="Times New Roman"/>
          <w:sz w:val="16"/>
          <w:szCs w:val="16"/>
        </w:rPr>
      </w:pPr>
      <w:r>
        <w:rPr>
          <w:rFonts w:ascii="Times New Roman" w:hAnsi="Times New Roman"/>
          <w:sz w:val="16"/>
          <w:szCs w:val="16"/>
        </w:rPr>
        <w:tab/>
      </w:r>
      <w:r w:rsidRPr="0073714F">
        <w:rPr>
          <w:rFonts w:ascii="Times New Roman" w:hAnsi="Times New Roman"/>
          <w:sz w:val="16"/>
          <w:szCs w:val="16"/>
        </w:rPr>
        <w:t xml:space="preserve">Настоящее извещение размещено в информационно-телекоммуникационной сети «Интернет» на сайте </w:t>
      </w:r>
      <w:hyperlink r:id="rId5" w:history="1">
        <w:r w:rsidRPr="0073714F">
          <w:rPr>
            <w:rStyle w:val="Hyperlink"/>
            <w:rFonts w:ascii="Times New Roman" w:hAnsi="Times New Roman"/>
            <w:color w:val="auto"/>
            <w:sz w:val="16"/>
            <w:szCs w:val="16"/>
            <w:lang w:val="en-US"/>
          </w:rPr>
          <w:t>www</w:t>
        </w:r>
        <w:r w:rsidRPr="0073714F">
          <w:rPr>
            <w:rStyle w:val="Hyperlink"/>
            <w:rFonts w:ascii="Times New Roman" w:hAnsi="Times New Roman"/>
            <w:color w:val="auto"/>
            <w:sz w:val="16"/>
            <w:szCs w:val="16"/>
          </w:rPr>
          <w:t>.</w:t>
        </w:r>
        <w:r w:rsidRPr="0073714F">
          <w:rPr>
            <w:rStyle w:val="Hyperlink"/>
            <w:rFonts w:ascii="Times New Roman" w:hAnsi="Times New Roman"/>
            <w:color w:val="auto"/>
            <w:sz w:val="16"/>
            <w:szCs w:val="16"/>
            <w:lang w:val="en-US"/>
          </w:rPr>
          <w:t>torgi</w:t>
        </w:r>
        <w:r w:rsidRPr="0073714F">
          <w:rPr>
            <w:rStyle w:val="Hyperlink"/>
            <w:rFonts w:ascii="Times New Roman" w:hAnsi="Times New Roman"/>
            <w:color w:val="auto"/>
            <w:sz w:val="16"/>
            <w:szCs w:val="16"/>
          </w:rPr>
          <w:t>.</w:t>
        </w:r>
        <w:r w:rsidRPr="0073714F">
          <w:rPr>
            <w:rStyle w:val="Hyperlink"/>
            <w:rFonts w:ascii="Times New Roman" w:hAnsi="Times New Roman"/>
            <w:color w:val="auto"/>
            <w:sz w:val="16"/>
            <w:szCs w:val="16"/>
            <w:lang w:val="en-US"/>
          </w:rPr>
          <w:t>gov</w:t>
        </w:r>
        <w:r w:rsidRPr="0073714F">
          <w:rPr>
            <w:rStyle w:val="Hyperlink"/>
            <w:rFonts w:ascii="Times New Roman" w:hAnsi="Times New Roman"/>
            <w:color w:val="auto"/>
            <w:sz w:val="16"/>
            <w:szCs w:val="16"/>
          </w:rPr>
          <w:t>.</w:t>
        </w:r>
        <w:r w:rsidRPr="0073714F">
          <w:rPr>
            <w:rStyle w:val="Hyperlink"/>
            <w:rFonts w:ascii="Times New Roman" w:hAnsi="Times New Roman"/>
            <w:color w:val="auto"/>
            <w:sz w:val="16"/>
            <w:szCs w:val="16"/>
            <w:lang w:val="en-US"/>
          </w:rPr>
          <w:t>ru</w:t>
        </w:r>
      </w:hyperlink>
      <w:r w:rsidRPr="0073714F">
        <w:rPr>
          <w:rFonts w:ascii="Times New Roman" w:hAnsi="Times New Roman"/>
          <w:sz w:val="16"/>
          <w:szCs w:val="16"/>
        </w:rPr>
        <w:t xml:space="preserve">, на сайте муниципального образования </w:t>
      </w:r>
      <w:r w:rsidRPr="0073714F">
        <w:rPr>
          <w:rFonts w:ascii="Times New Roman" w:hAnsi="Times New Roman"/>
          <w:bCs/>
          <w:sz w:val="16"/>
          <w:szCs w:val="16"/>
        </w:rPr>
        <w:t xml:space="preserve">Каликинский сельсовет Александровского района Оренбургской области </w:t>
      </w:r>
      <w:hyperlink r:id="rId6" w:history="1">
        <w:r w:rsidRPr="0073714F">
          <w:rPr>
            <w:rStyle w:val="Hyperlink"/>
            <w:rFonts w:ascii="Times New Roman" w:hAnsi="Times New Roman"/>
            <w:color w:val="auto"/>
            <w:sz w:val="16"/>
            <w:szCs w:val="16"/>
          </w:rPr>
          <w:t>http://www.kalikinsky.ru/</w:t>
        </w:r>
      </w:hyperlink>
      <w:r w:rsidRPr="0073714F">
        <w:rPr>
          <w:rFonts w:ascii="Times New Roman" w:hAnsi="Times New Roman"/>
          <w:sz w:val="16"/>
          <w:szCs w:val="16"/>
        </w:rPr>
        <w:t xml:space="preserve"> и на информационных стендах: </w:t>
      </w:r>
    </w:p>
    <w:p w:rsidR="00F70CE4" w:rsidRDefault="00F70CE4" w:rsidP="0065716D">
      <w:pPr>
        <w:spacing w:line="240" w:lineRule="auto"/>
        <w:contextualSpacing/>
        <w:jc w:val="both"/>
        <w:rPr>
          <w:rFonts w:ascii="Times New Roman" w:hAnsi="Times New Roman"/>
          <w:sz w:val="16"/>
          <w:szCs w:val="16"/>
        </w:rPr>
      </w:pPr>
      <w:r w:rsidRPr="0073714F">
        <w:rPr>
          <w:rFonts w:ascii="Times New Roman" w:hAnsi="Times New Roman"/>
          <w:sz w:val="16"/>
          <w:szCs w:val="16"/>
        </w:rPr>
        <w:t>1)</w:t>
      </w:r>
      <w:r>
        <w:rPr>
          <w:rFonts w:ascii="Times New Roman" w:hAnsi="Times New Roman"/>
          <w:sz w:val="16"/>
          <w:szCs w:val="16"/>
        </w:rPr>
        <w:t xml:space="preserve"> </w:t>
      </w:r>
      <w:r w:rsidRPr="0073714F">
        <w:rPr>
          <w:rFonts w:ascii="Times New Roman" w:hAnsi="Times New Roman"/>
          <w:sz w:val="16"/>
          <w:szCs w:val="16"/>
        </w:rPr>
        <w:t xml:space="preserve">в администрации муниципального образования Каликинский сельсовет по адресу: село Каликино, улица Первомайская, д. 18; </w:t>
      </w:r>
    </w:p>
    <w:p w:rsidR="00F70CE4" w:rsidRDefault="00F70CE4" w:rsidP="0065716D">
      <w:pPr>
        <w:spacing w:line="240" w:lineRule="auto"/>
        <w:contextualSpacing/>
        <w:jc w:val="both"/>
        <w:rPr>
          <w:rFonts w:ascii="Times New Roman" w:hAnsi="Times New Roman"/>
          <w:sz w:val="16"/>
          <w:szCs w:val="16"/>
        </w:rPr>
      </w:pPr>
      <w:r w:rsidRPr="0073714F">
        <w:rPr>
          <w:rFonts w:ascii="Times New Roman" w:hAnsi="Times New Roman"/>
          <w:sz w:val="16"/>
          <w:szCs w:val="16"/>
        </w:rPr>
        <w:t xml:space="preserve">2) в помещении Новоникитинского дома досуга, по адресу:  с. Новоникитино, улица Пролетарская, д. 6; </w:t>
      </w:r>
    </w:p>
    <w:p w:rsidR="00F70CE4" w:rsidRPr="0073714F" w:rsidRDefault="00F70CE4" w:rsidP="0065716D">
      <w:pPr>
        <w:spacing w:line="240" w:lineRule="auto"/>
        <w:contextualSpacing/>
        <w:jc w:val="both"/>
        <w:rPr>
          <w:rFonts w:ascii="Times New Roman" w:hAnsi="Times New Roman"/>
          <w:sz w:val="16"/>
          <w:szCs w:val="16"/>
        </w:rPr>
      </w:pPr>
      <w:r w:rsidRPr="0073714F">
        <w:rPr>
          <w:rFonts w:ascii="Times New Roman" w:hAnsi="Times New Roman"/>
          <w:sz w:val="16"/>
          <w:szCs w:val="16"/>
        </w:rPr>
        <w:t xml:space="preserve">3) в помещении Дальнего дома досуга, по адресу: посёлок Дальний, улица Молодёжная, д. 8. </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Все вопросы, не нашедшие отражения в настоящем сообщении, регулируются действующим законодательством Российской Федерации.</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Приложения:</w:t>
      </w:r>
    </w:p>
    <w:p w:rsidR="00F70CE4" w:rsidRPr="0073714F" w:rsidRDefault="00F70CE4" w:rsidP="009A0FB3">
      <w:pPr>
        <w:spacing w:after="0" w:line="240" w:lineRule="auto"/>
        <w:contextualSpacing/>
        <w:rPr>
          <w:rFonts w:ascii="Times New Roman" w:hAnsi="Times New Roman"/>
          <w:sz w:val="16"/>
          <w:szCs w:val="16"/>
        </w:rPr>
      </w:pPr>
      <w:r w:rsidRPr="0073714F">
        <w:rPr>
          <w:rFonts w:ascii="Times New Roman" w:hAnsi="Times New Roman"/>
          <w:sz w:val="16"/>
          <w:szCs w:val="16"/>
        </w:rPr>
        <w:t>1. Заявка на участие в аукционе;</w:t>
      </w:r>
    </w:p>
    <w:p w:rsidR="00F70CE4" w:rsidRPr="0073714F" w:rsidRDefault="00F70CE4" w:rsidP="009A0FB3">
      <w:pPr>
        <w:spacing w:line="240" w:lineRule="auto"/>
        <w:contextualSpacing/>
        <w:rPr>
          <w:rFonts w:ascii="Times New Roman" w:hAnsi="Times New Roman"/>
          <w:sz w:val="16"/>
          <w:szCs w:val="16"/>
        </w:rPr>
      </w:pPr>
      <w:r w:rsidRPr="0073714F">
        <w:rPr>
          <w:rFonts w:ascii="Times New Roman" w:hAnsi="Times New Roman"/>
          <w:sz w:val="16"/>
          <w:szCs w:val="16"/>
        </w:rPr>
        <w:t>2. Проект договора аренды земельного участка.</w:t>
      </w:r>
    </w:p>
    <w:p w:rsidR="00F70CE4" w:rsidRPr="0073714F" w:rsidRDefault="00F70CE4" w:rsidP="009A0FB3">
      <w:pPr>
        <w:spacing w:line="240" w:lineRule="auto"/>
        <w:ind w:firstLine="540"/>
        <w:contextualSpacing/>
        <w:jc w:val="right"/>
        <w:rPr>
          <w:rFonts w:ascii="Times New Roman" w:hAnsi="Times New Roman"/>
          <w:b/>
          <w:bCs/>
          <w:sz w:val="16"/>
          <w:szCs w:val="16"/>
        </w:rPr>
      </w:pPr>
    </w:p>
    <w:p w:rsidR="00F70CE4" w:rsidRPr="0073714F" w:rsidRDefault="00F70CE4">
      <w:pPr>
        <w:spacing w:line="240" w:lineRule="auto"/>
        <w:ind w:firstLine="540"/>
        <w:contextualSpacing/>
        <w:jc w:val="right"/>
        <w:rPr>
          <w:rFonts w:ascii="Times New Roman" w:hAnsi="Times New Roman"/>
          <w:b/>
          <w:bCs/>
          <w:sz w:val="16"/>
          <w:szCs w:val="16"/>
        </w:rPr>
      </w:pPr>
    </w:p>
    <w:sectPr w:rsidR="00F70CE4" w:rsidRPr="0073714F" w:rsidSect="007F59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FCA"/>
    <w:rsid w:val="00010093"/>
    <w:rsid w:val="0001313C"/>
    <w:rsid w:val="0001798B"/>
    <w:rsid w:val="00021181"/>
    <w:rsid w:val="00025520"/>
    <w:rsid w:val="000500C3"/>
    <w:rsid w:val="00050D80"/>
    <w:rsid w:val="00052267"/>
    <w:rsid w:val="00053C7F"/>
    <w:rsid w:val="00053F91"/>
    <w:rsid w:val="000706B7"/>
    <w:rsid w:val="00072756"/>
    <w:rsid w:val="000829B1"/>
    <w:rsid w:val="00090211"/>
    <w:rsid w:val="000925DC"/>
    <w:rsid w:val="000A4B22"/>
    <w:rsid w:val="000A5742"/>
    <w:rsid w:val="000B15F0"/>
    <w:rsid w:val="000B410C"/>
    <w:rsid w:val="000D10AE"/>
    <w:rsid w:val="000D22C8"/>
    <w:rsid w:val="000D448C"/>
    <w:rsid w:val="000D6310"/>
    <w:rsid w:val="000E74A3"/>
    <w:rsid w:val="000F1F52"/>
    <w:rsid w:val="000F67D7"/>
    <w:rsid w:val="000F70A5"/>
    <w:rsid w:val="001000A3"/>
    <w:rsid w:val="00101528"/>
    <w:rsid w:val="0010456E"/>
    <w:rsid w:val="001051CF"/>
    <w:rsid w:val="00116269"/>
    <w:rsid w:val="00125FAF"/>
    <w:rsid w:val="00140DAC"/>
    <w:rsid w:val="00142F80"/>
    <w:rsid w:val="00143E4D"/>
    <w:rsid w:val="00145E3D"/>
    <w:rsid w:val="00157E09"/>
    <w:rsid w:val="00161855"/>
    <w:rsid w:val="00166427"/>
    <w:rsid w:val="00181F12"/>
    <w:rsid w:val="00196375"/>
    <w:rsid w:val="001A3F82"/>
    <w:rsid w:val="001B3839"/>
    <w:rsid w:val="001B469E"/>
    <w:rsid w:val="001C4FCB"/>
    <w:rsid w:val="001D0981"/>
    <w:rsid w:val="001D1FB2"/>
    <w:rsid w:val="001E2281"/>
    <w:rsid w:val="001E25FA"/>
    <w:rsid w:val="001E6DD5"/>
    <w:rsid w:val="001F40E7"/>
    <w:rsid w:val="002145A1"/>
    <w:rsid w:val="00226094"/>
    <w:rsid w:val="00231667"/>
    <w:rsid w:val="00233374"/>
    <w:rsid w:val="00240696"/>
    <w:rsid w:val="002439DA"/>
    <w:rsid w:val="00250AB2"/>
    <w:rsid w:val="002521B2"/>
    <w:rsid w:val="00256F05"/>
    <w:rsid w:val="002638ED"/>
    <w:rsid w:val="002715AD"/>
    <w:rsid w:val="002733C9"/>
    <w:rsid w:val="00273FFD"/>
    <w:rsid w:val="002800A8"/>
    <w:rsid w:val="002846CF"/>
    <w:rsid w:val="002900CA"/>
    <w:rsid w:val="002A5A7E"/>
    <w:rsid w:val="002A6574"/>
    <w:rsid w:val="002B6277"/>
    <w:rsid w:val="002C1520"/>
    <w:rsid w:val="002C3F69"/>
    <w:rsid w:val="002E4A12"/>
    <w:rsid w:val="002E69A8"/>
    <w:rsid w:val="002E7405"/>
    <w:rsid w:val="002F1774"/>
    <w:rsid w:val="002F5F69"/>
    <w:rsid w:val="002F707F"/>
    <w:rsid w:val="0030377A"/>
    <w:rsid w:val="00303E0C"/>
    <w:rsid w:val="003040F5"/>
    <w:rsid w:val="003046BE"/>
    <w:rsid w:val="00304FBC"/>
    <w:rsid w:val="00305975"/>
    <w:rsid w:val="00311989"/>
    <w:rsid w:val="00331ACA"/>
    <w:rsid w:val="003374C1"/>
    <w:rsid w:val="00344010"/>
    <w:rsid w:val="00355614"/>
    <w:rsid w:val="003576FC"/>
    <w:rsid w:val="0037310B"/>
    <w:rsid w:val="003854AF"/>
    <w:rsid w:val="00392E56"/>
    <w:rsid w:val="003941F5"/>
    <w:rsid w:val="00395B74"/>
    <w:rsid w:val="00397402"/>
    <w:rsid w:val="003A3E94"/>
    <w:rsid w:val="003A7FBA"/>
    <w:rsid w:val="003B18BC"/>
    <w:rsid w:val="003B7449"/>
    <w:rsid w:val="003C1B4F"/>
    <w:rsid w:val="003C3E45"/>
    <w:rsid w:val="003C5AD1"/>
    <w:rsid w:val="003D249C"/>
    <w:rsid w:val="003D2D95"/>
    <w:rsid w:val="003E41E1"/>
    <w:rsid w:val="003F766F"/>
    <w:rsid w:val="00401FE7"/>
    <w:rsid w:val="00403458"/>
    <w:rsid w:val="00414A0B"/>
    <w:rsid w:val="00415547"/>
    <w:rsid w:val="00420916"/>
    <w:rsid w:val="00420E8B"/>
    <w:rsid w:val="00430EFB"/>
    <w:rsid w:val="00442DA3"/>
    <w:rsid w:val="00452B5C"/>
    <w:rsid w:val="00455AA1"/>
    <w:rsid w:val="00462AEE"/>
    <w:rsid w:val="00464D5D"/>
    <w:rsid w:val="00474496"/>
    <w:rsid w:val="00485619"/>
    <w:rsid w:val="00491770"/>
    <w:rsid w:val="00494C2A"/>
    <w:rsid w:val="00497430"/>
    <w:rsid w:val="00497C2E"/>
    <w:rsid w:val="004A4E70"/>
    <w:rsid w:val="004A7B3D"/>
    <w:rsid w:val="004B4302"/>
    <w:rsid w:val="004C7A0E"/>
    <w:rsid w:val="004C7DE0"/>
    <w:rsid w:val="004D4041"/>
    <w:rsid w:val="004D5858"/>
    <w:rsid w:val="004E1F3F"/>
    <w:rsid w:val="004E4729"/>
    <w:rsid w:val="004E4D4E"/>
    <w:rsid w:val="00503CAC"/>
    <w:rsid w:val="00524E67"/>
    <w:rsid w:val="0053438F"/>
    <w:rsid w:val="00535F35"/>
    <w:rsid w:val="00550B39"/>
    <w:rsid w:val="00560E48"/>
    <w:rsid w:val="00561AFC"/>
    <w:rsid w:val="00561B2E"/>
    <w:rsid w:val="00564059"/>
    <w:rsid w:val="0056671F"/>
    <w:rsid w:val="005722DD"/>
    <w:rsid w:val="00575017"/>
    <w:rsid w:val="0058534F"/>
    <w:rsid w:val="00586B08"/>
    <w:rsid w:val="005A3C4F"/>
    <w:rsid w:val="005A3D78"/>
    <w:rsid w:val="005A7638"/>
    <w:rsid w:val="005B1AB7"/>
    <w:rsid w:val="005B438F"/>
    <w:rsid w:val="005B5FCA"/>
    <w:rsid w:val="005D4617"/>
    <w:rsid w:val="005D478A"/>
    <w:rsid w:val="005E5784"/>
    <w:rsid w:val="005E68AB"/>
    <w:rsid w:val="005F37DC"/>
    <w:rsid w:val="005F4B14"/>
    <w:rsid w:val="00604768"/>
    <w:rsid w:val="00607ED3"/>
    <w:rsid w:val="0061351B"/>
    <w:rsid w:val="00631A9F"/>
    <w:rsid w:val="006366D4"/>
    <w:rsid w:val="00644459"/>
    <w:rsid w:val="006454D4"/>
    <w:rsid w:val="00650B50"/>
    <w:rsid w:val="0065716D"/>
    <w:rsid w:val="00670090"/>
    <w:rsid w:val="00671377"/>
    <w:rsid w:val="00686C22"/>
    <w:rsid w:val="00694491"/>
    <w:rsid w:val="0069764F"/>
    <w:rsid w:val="006B1192"/>
    <w:rsid w:val="006C5B50"/>
    <w:rsid w:val="006C61EE"/>
    <w:rsid w:val="006D79FC"/>
    <w:rsid w:val="006E4F25"/>
    <w:rsid w:val="006F186A"/>
    <w:rsid w:val="006F4E1A"/>
    <w:rsid w:val="006F598F"/>
    <w:rsid w:val="006F7923"/>
    <w:rsid w:val="00704B61"/>
    <w:rsid w:val="00710F26"/>
    <w:rsid w:val="00716423"/>
    <w:rsid w:val="00734C06"/>
    <w:rsid w:val="00735173"/>
    <w:rsid w:val="0073714F"/>
    <w:rsid w:val="007427EE"/>
    <w:rsid w:val="0075220F"/>
    <w:rsid w:val="007570A4"/>
    <w:rsid w:val="00757A2A"/>
    <w:rsid w:val="00764581"/>
    <w:rsid w:val="007668D3"/>
    <w:rsid w:val="007672DD"/>
    <w:rsid w:val="00773B45"/>
    <w:rsid w:val="00776777"/>
    <w:rsid w:val="0079777E"/>
    <w:rsid w:val="007B1286"/>
    <w:rsid w:val="007B14D5"/>
    <w:rsid w:val="007E15C2"/>
    <w:rsid w:val="007F316D"/>
    <w:rsid w:val="007F5990"/>
    <w:rsid w:val="007F7579"/>
    <w:rsid w:val="008031F7"/>
    <w:rsid w:val="00812E4A"/>
    <w:rsid w:val="00816363"/>
    <w:rsid w:val="00817EF0"/>
    <w:rsid w:val="00822547"/>
    <w:rsid w:val="00825201"/>
    <w:rsid w:val="008265D5"/>
    <w:rsid w:val="0083647F"/>
    <w:rsid w:val="008473B2"/>
    <w:rsid w:val="00852EF4"/>
    <w:rsid w:val="0085417B"/>
    <w:rsid w:val="00860759"/>
    <w:rsid w:val="00871D8D"/>
    <w:rsid w:val="00874791"/>
    <w:rsid w:val="00881CF7"/>
    <w:rsid w:val="008976E0"/>
    <w:rsid w:val="008A63C7"/>
    <w:rsid w:val="008A67BA"/>
    <w:rsid w:val="008B0375"/>
    <w:rsid w:val="008D1B30"/>
    <w:rsid w:val="008D1F5A"/>
    <w:rsid w:val="008E5B96"/>
    <w:rsid w:val="008F0D22"/>
    <w:rsid w:val="008F6299"/>
    <w:rsid w:val="00902793"/>
    <w:rsid w:val="00903BB4"/>
    <w:rsid w:val="009045EE"/>
    <w:rsid w:val="00907C39"/>
    <w:rsid w:val="00911569"/>
    <w:rsid w:val="00913720"/>
    <w:rsid w:val="00947C0F"/>
    <w:rsid w:val="0095007D"/>
    <w:rsid w:val="00962478"/>
    <w:rsid w:val="00972AB6"/>
    <w:rsid w:val="00974FB2"/>
    <w:rsid w:val="00976637"/>
    <w:rsid w:val="009803FE"/>
    <w:rsid w:val="00984334"/>
    <w:rsid w:val="009908CA"/>
    <w:rsid w:val="00993C0C"/>
    <w:rsid w:val="009A0FB3"/>
    <w:rsid w:val="009A4DF8"/>
    <w:rsid w:val="009A5073"/>
    <w:rsid w:val="009B19DD"/>
    <w:rsid w:val="009B3591"/>
    <w:rsid w:val="009C6A10"/>
    <w:rsid w:val="009D0214"/>
    <w:rsid w:val="009D4B6C"/>
    <w:rsid w:val="009D75F9"/>
    <w:rsid w:val="009E347B"/>
    <w:rsid w:val="009E54BD"/>
    <w:rsid w:val="009F02A1"/>
    <w:rsid w:val="00A00197"/>
    <w:rsid w:val="00A04590"/>
    <w:rsid w:val="00A0650D"/>
    <w:rsid w:val="00A1029E"/>
    <w:rsid w:val="00A111FA"/>
    <w:rsid w:val="00A12865"/>
    <w:rsid w:val="00A20C66"/>
    <w:rsid w:val="00A32C00"/>
    <w:rsid w:val="00A42A01"/>
    <w:rsid w:val="00A549F1"/>
    <w:rsid w:val="00A5593B"/>
    <w:rsid w:val="00A70DED"/>
    <w:rsid w:val="00A73FFF"/>
    <w:rsid w:val="00A756F7"/>
    <w:rsid w:val="00A771BA"/>
    <w:rsid w:val="00A775B5"/>
    <w:rsid w:val="00A77A75"/>
    <w:rsid w:val="00A83B9C"/>
    <w:rsid w:val="00A83EC7"/>
    <w:rsid w:val="00A84D27"/>
    <w:rsid w:val="00A9390E"/>
    <w:rsid w:val="00AA2F17"/>
    <w:rsid w:val="00AA3069"/>
    <w:rsid w:val="00AA4166"/>
    <w:rsid w:val="00AB4461"/>
    <w:rsid w:val="00AC19A6"/>
    <w:rsid w:val="00AC3F07"/>
    <w:rsid w:val="00AC62A8"/>
    <w:rsid w:val="00AF4017"/>
    <w:rsid w:val="00AF40E7"/>
    <w:rsid w:val="00AF47C8"/>
    <w:rsid w:val="00AF7EB8"/>
    <w:rsid w:val="00B013C0"/>
    <w:rsid w:val="00B11EF2"/>
    <w:rsid w:val="00B26734"/>
    <w:rsid w:val="00B3007E"/>
    <w:rsid w:val="00B374EF"/>
    <w:rsid w:val="00B44CD2"/>
    <w:rsid w:val="00B470D1"/>
    <w:rsid w:val="00B50CC8"/>
    <w:rsid w:val="00B52CCA"/>
    <w:rsid w:val="00B61031"/>
    <w:rsid w:val="00B62444"/>
    <w:rsid w:val="00B62E1E"/>
    <w:rsid w:val="00B76E57"/>
    <w:rsid w:val="00B77B58"/>
    <w:rsid w:val="00B77FFB"/>
    <w:rsid w:val="00B86E27"/>
    <w:rsid w:val="00B90EFD"/>
    <w:rsid w:val="00B959F6"/>
    <w:rsid w:val="00BA06F6"/>
    <w:rsid w:val="00BA20A8"/>
    <w:rsid w:val="00BB5F7F"/>
    <w:rsid w:val="00BC0500"/>
    <w:rsid w:val="00BC476D"/>
    <w:rsid w:val="00BE4012"/>
    <w:rsid w:val="00BF27DF"/>
    <w:rsid w:val="00BF2EB6"/>
    <w:rsid w:val="00BF3BDA"/>
    <w:rsid w:val="00BF510C"/>
    <w:rsid w:val="00BF78F3"/>
    <w:rsid w:val="00C049AD"/>
    <w:rsid w:val="00C239A3"/>
    <w:rsid w:val="00C31B66"/>
    <w:rsid w:val="00C31F13"/>
    <w:rsid w:val="00C35133"/>
    <w:rsid w:val="00C35BF1"/>
    <w:rsid w:val="00C35C44"/>
    <w:rsid w:val="00C527D1"/>
    <w:rsid w:val="00C52F0D"/>
    <w:rsid w:val="00C53879"/>
    <w:rsid w:val="00C71B40"/>
    <w:rsid w:val="00C76AB6"/>
    <w:rsid w:val="00C90A08"/>
    <w:rsid w:val="00C93632"/>
    <w:rsid w:val="00C9446B"/>
    <w:rsid w:val="00C97B5E"/>
    <w:rsid w:val="00CA1598"/>
    <w:rsid w:val="00CA2AED"/>
    <w:rsid w:val="00CB082E"/>
    <w:rsid w:val="00CD63F7"/>
    <w:rsid w:val="00CE1469"/>
    <w:rsid w:val="00CE1644"/>
    <w:rsid w:val="00CE7663"/>
    <w:rsid w:val="00D0173C"/>
    <w:rsid w:val="00D04367"/>
    <w:rsid w:val="00D06BD9"/>
    <w:rsid w:val="00D125A4"/>
    <w:rsid w:val="00D142CC"/>
    <w:rsid w:val="00D17914"/>
    <w:rsid w:val="00D22C5A"/>
    <w:rsid w:val="00D34F77"/>
    <w:rsid w:val="00D3758D"/>
    <w:rsid w:val="00D43BC2"/>
    <w:rsid w:val="00D5181B"/>
    <w:rsid w:val="00D675DB"/>
    <w:rsid w:val="00D7110E"/>
    <w:rsid w:val="00D73DBF"/>
    <w:rsid w:val="00D75432"/>
    <w:rsid w:val="00D77210"/>
    <w:rsid w:val="00D91048"/>
    <w:rsid w:val="00D94929"/>
    <w:rsid w:val="00DB5D44"/>
    <w:rsid w:val="00DB68AD"/>
    <w:rsid w:val="00DC2C27"/>
    <w:rsid w:val="00DC2F05"/>
    <w:rsid w:val="00DD16B4"/>
    <w:rsid w:val="00DD4E2D"/>
    <w:rsid w:val="00DE06C9"/>
    <w:rsid w:val="00DE36D8"/>
    <w:rsid w:val="00E01AEB"/>
    <w:rsid w:val="00E23181"/>
    <w:rsid w:val="00E23E66"/>
    <w:rsid w:val="00E25D3E"/>
    <w:rsid w:val="00E2637C"/>
    <w:rsid w:val="00E40887"/>
    <w:rsid w:val="00E53032"/>
    <w:rsid w:val="00E5644C"/>
    <w:rsid w:val="00E60090"/>
    <w:rsid w:val="00E61982"/>
    <w:rsid w:val="00E6637A"/>
    <w:rsid w:val="00E71129"/>
    <w:rsid w:val="00E962BD"/>
    <w:rsid w:val="00EA3002"/>
    <w:rsid w:val="00EB11EC"/>
    <w:rsid w:val="00EC1910"/>
    <w:rsid w:val="00ED22CB"/>
    <w:rsid w:val="00ED589E"/>
    <w:rsid w:val="00EF36FD"/>
    <w:rsid w:val="00F01347"/>
    <w:rsid w:val="00F021BB"/>
    <w:rsid w:val="00F026AE"/>
    <w:rsid w:val="00F1752D"/>
    <w:rsid w:val="00F24612"/>
    <w:rsid w:val="00F24D76"/>
    <w:rsid w:val="00F36B4E"/>
    <w:rsid w:val="00F44722"/>
    <w:rsid w:val="00F504B7"/>
    <w:rsid w:val="00F57BDC"/>
    <w:rsid w:val="00F6709C"/>
    <w:rsid w:val="00F70CE4"/>
    <w:rsid w:val="00F81F24"/>
    <w:rsid w:val="00F83D3C"/>
    <w:rsid w:val="00F93284"/>
    <w:rsid w:val="00F933EB"/>
    <w:rsid w:val="00FA73D4"/>
    <w:rsid w:val="00FB1B16"/>
    <w:rsid w:val="00FB2A4C"/>
    <w:rsid w:val="00FB49B5"/>
    <w:rsid w:val="00FB6F7C"/>
    <w:rsid w:val="00FD01DC"/>
    <w:rsid w:val="00FD1AA4"/>
    <w:rsid w:val="00FE26F0"/>
    <w:rsid w:val="00FE416B"/>
    <w:rsid w:val="00FF438F"/>
    <w:rsid w:val="00FF55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0A8"/>
    <w:pPr>
      <w:spacing w:after="200" w:line="276" w:lineRule="auto"/>
    </w:pPr>
    <w:rPr>
      <w:lang w:eastAsia="en-US"/>
    </w:rPr>
  </w:style>
  <w:style w:type="paragraph" w:styleId="Heading2">
    <w:name w:val="heading 2"/>
    <w:basedOn w:val="Normal"/>
    <w:next w:val="Normal"/>
    <w:link w:val="Heading2Char"/>
    <w:uiPriority w:val="99"/>
    <w:qFormat/>
    <w:rsid w:val="00A111FA"/>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9"/>
    <w:qFormat/>
    <w:rsid w:val="007F5990"/>
    <w:pPr>
      <w:keepNext/>
      <w:suppressAutoHyphens/>
      <w:spacing w:before="240" w:after="60" w:line="240" w:lineRule="auto"/>
      <w:outlineLvl w:val="3"/>
    </w:pPr>
    <w:rPr>
      <w:rFonts w:eastAsia="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11FA"/>
    <w:rPr>
      <w:rFonts w:ascii="Cambria" w:hAnsi="Cambria" w:cs="Times New Roman"/>
      <w:b/>
      <w:bCs/>
      <w:color w:val="4F81BD"/>
      <w:sz w:val="26"/>
      <w:szCs w:val="26"/>
      <w:lang w:eastAsia="en-US"/>
    </w:rPr>
  </w:style>
  <w:style w:type="character" w:customStyle="1" w:styleId="Heading4Char">
    <w:name w:val="Heading 4 Char"/>
    <w:basedOn w:val="DefaultParagraphFont"/>
    <w:link w:val="Heading4"/>
    <w:uiPriority w:val="99"/>
    <w:semiHidden/>
    <w:locked/>
    <w:rsid w:val="007F5990"/>
    <w:rPr>
      <w:rFonts w:eastAsia="Times New Roman"/>
      <w:b/>
      <w:sz w:val="28"/>
      <w:lang w:eastAsia="ar-SA" w:bidi="ar-SA"/>
    </w:rPr>
  </w:style>
  <w:style w:type="character" w:styleId="Hyperlink">
    <w:name w:val="Hyperlink"/>
    <w:basedOn w:val="DefaultParagraphFont"/>
    <w:uiPriority w:val="99"/>
    <w:rsid w:val="003941F5"/>
    <w:rPr>
      <w:rFonts w:cs="Times New Roman"/>
      <w:color w:val="0000FF"/>
      <w:u w:val="single"/>
    </w:rPr>
  </w:style>
  <w:style w:type="paragraph" w:customStyle="1" w:styleId="21">
    <w:name w:val="Основной текст с отступом 21"/>
    <w:basedOn w:val="Normal"/>
    <w:uiPriority w:val="99"/>
    <w:rsid w:val="007F5990"/>
    <w:pPr>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ConsPlusNormal">
    <w:name w:val="ConsPlusNormal"/>
    <w:uiPriority w:val="99"/>
    <w:rsid w:val="007F5990"/>
    <w:pPr>
      <w:autoSpaceDE w:val="0"/>
      <w:autoSpaceDN w:val="0"/>
      <w:adjustRightInd w:val="0"/>
    </w:pPr>
    <w:rPr>
      <w:rFonts w:ascii="Arial" w:eastAsia="Times New Roman" w:hAnsi="Arial" w:cs="Arial"/>
      <w:sz w:val="20"/>
      <w:szCs w:val="20"/>
    </w:rPr>
  </w:style>
  <w:style w:type="paragraph" w:styleId="NoSpacing">
    <w:name w:val="No Spacing"/>
    <w:uiPriority w:val="99"/>
    <w:qFormat/>
    <w:rsid w:val="007F5990"/>
    <w:rPr>
      <w:rFonts w:ascii="Times New Roman" w:eastAsia="Times New Roman" w:hAnsi="Times New Roman"/>
      <w:sz w:val="24"/>
      <w:szCs w:val="24"/>
    </w:rPr>
  </w:style>
  <w:style w:type="character" w:styleId="Strong">
    <w:name w:val="Strong"/>
    <w:basedOn w:val="DefaultParagraphFont"/>
    <w:uiPriority w:val="99"/>
    <w:qFormat/>
    <w:rsid w:val="00902793"/>
    <w:rPr>
      <w:rFonts w:cs="Times New Roman"/>
      <w:b/>
    </w:rPr>
  </w:style>
  <w:style w:type="paragraph" w:customStyle="1" w:styleId="ConsPlusNonformat">
    <w:name w:val="ConsPlusNonformat"/>
    <w:uiPriority w:val="99"/>
    <w:rsid w:val="00A12865"/>
    <w:pPr>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A12865"/>
    <w:pPr>
      <w:ind w:left="720"/>
      <w:contextualSpacing/>
    </w:pPr>
  </w:style>
  <w:style w:type="character" w:customStyle="1" w:styleId="js-phone-number">
    <w:name w:val="js-phone-number"/>
    <w:basedOn w:val="DefaultParagraphFont"/>
    <w:uiPriority w:val="99"/>
    <w:rsid w:val="002715AD"/>
    <w:rPr>
      <w:rFonts w:cs="Times New Roman"/>
    </w:rPr>
  </w:style>
  <w:style w:type="paragraph" w:customStyle="1" w:styleId="a">
    <w:name w:val="Стиль"/>
    <w:uiPriority w:val="99"/>
    <w:rsid w:val="007B14D5"/>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8692670">
      <w:marLeft w:val="0"/>
      <w:marRight w:val="0"/>
      <w:marTop w:val="0"/>
      <w:marBottom w:val="0"/>
      <w:divBdr>
        <w:top w:val="none" w:sz="0" w:space="0" w:color="auto"/>
        <w:left w:val="none" w:sz="0" w:space="0" w:color="auto"/>
        <w:bottom w:val="none" w:sz="0" w:space="0" w:color="auto"/>
        <w:right w:val="none" w:sz="0" w:space="0" w:color="auto"/>
      </w:divBdr>
    </w:div>
    <w:div w:id="1108692671">
      <w:marLeft w:val="0"/>
      <w:marRight w:val="0"/>
      <w:marTop w:val="0"/>
      <w:marBottom w:val="0"/>
      <w:divBdr>
        <w:top w:val="none" w:sz="0" w:space="0" w:color="auto"/>
        <w:left w:val="none" w:sz="0" w:space="0" w:color="auto"/>
        <w:bottom w:val="none" w:sz="0" w:space="0" w:color="auto"/>
        <w:right w:val="none" w:sz="0" w:space="0" w:color="auto"/>
      </w:divBdr>
      <w:divsChild>
        <w:div w:id="1108692682">
          <w:marLeft w:val="0"/>
          <w:marRight w:val="0"/>
          <w:marTop w:val="0"/>
          <w:marBottom w:val="0"/>
          <w:divBdr>
            <w:top w:val="none" w:sz="0" w:space="0" w:color="auto"/>
            <w:left w:val="none" w:sz="0" w:space="0" w:color="auto"/>
            <w:bottom w:val="none" w:sz="0" w:space="0" w:color="auto"/>
            <w:right w:val="none" w:sz="0" w:space="0" w:color="auto"/>
          </w:divBdr>
          <w:divsChild>
            <w:div w:id="1108692676">
              <w:marLeft w:val="0"/>
              <w:marRight w:val="0"/>
              <w:marTop w:val="0"/>
              <w:marBottom w:val="0"/>
              <w:divBdr>
                <w:top w:val="none" w:sz="0" w:space="0" w:color="auto"/>
                <w:left w:val="none" w:sz="0" w:space="0" w:color="auto"/>
                <w:bottom w:val="none" w:sz="0" w:space="0" w:color="auto"/>
                <w:right w:val="none" w:sz="0" w:space="0" w:color="auto"/>
              </w:divBdr>
              <w:divsChild>
                <w:div w:id="1108692678">
                  <w:marLeft w:val="0"/>
                  <w:marRight w:val="0"/>
                  <w:marTop w:val="44"/>
                  <w:marBottom w:val="0"/>
                  <w:divBdr>
                    <w:top w:val="none" w:sz="0" w:space="0" w:color="auto"/>
                    <w:left w:val="none" w:sz="0" w:space="0" w:color="auto"/>
                    <w:bottom w:val="none" w:sz="0" w:space="0" w:color="auto"/>
                    <w:right w:val="none" w:sz="0" w:space="0" w:color="auto"/>
                  </w:divBdr>
                  <w:divsChild>
                    <w:div w:id="1108692669">
                      <w:marLeft w:val="0"/>
                      <w:marRight w:val="0"/>
                      <w:marTop w:val="0"/>
                      <w:marBottom w:val="0"/>
                      <w:divBdr>
                        <w:top w:val="single" w:sz="2" w:space="2" w:color="DBDBDB"/>
                        <w:left w:val="single" w:sz="4" w:space="2" w:color="DBDBDB"/>
                        <w:bottom w:val="single" w:sz="4" w:space="0" w:color="DBDBDB"/>
                        <w:right w:val="single" w:sz="4" w:space="2" w:color="DBDBDB"/>
                      </w:divBdr>
                      <w:divsChild>
                        <w:div w:id="1108692677">
                          <w:marLeft w:val="0"/>
                          <w:marRight w:val="0"/>
                          <w:marTop w:val="0"/>
                          <w:marBottom w:val="35"/>
                          <w:divBdr>
                            <w:top w:val="none" w:sz="0" w:space="0" w:color="auto"/>
                            <w:left w:val="none" w:sz="0" w:space="0" w:color="auto"/>
                            <w:bottom w:val="none" w:sz="0" w:space="0" w:color="auto"/>
                            <w:right w:val="none" w:sz="0" w:space="0" w:color="auto"/>
                          </w:divBdr>
                        </w:div>
                      </w:divsChild>
                    </w:div>
                  </w:divsChild>
                </w:div>
              </w:divsChild>
            </w:div>
          </w:divsChild>
        </w:div>
      </w:divsChild>
    </w:div>
    <w:div w:id="1108692672">
      <w:marLeft w:val="0"/>
      <w:marRight w:val="0"/>
      <w:marTop w:val="0"/>
      <w:marBottom w:val="0"/>
      <w:divBdr>
        <w:top w:val="none" w:sz="0" w:space="0" w:color="auto"/>
        <w:left w:val="none" w:sz="0" w:space="0" w:color="auto"/>
        <w:bottom w:val="none" w:sz="0" w:space="0" w:color="auto"/>
        <w:right w:val="none" w:sz="0" w:space="0" w:color="auto"/>
      </w:divBdr>
    </w:div>
    <w:div w:id="1108692673">
      <w:marLeft w:val="0"/>
      <w:marRight w:val="0"/>
      <w:marTop w:val="0"/>
      <w:marBottom w:val="0"/>
      <w:divBdr>
        <w:top w:val="none" w:sz="0" w:space="0" w:color="auto"/>
        <w:left w:val="none" w:sz="0" w:space="0" w:color="auto"/>
        <w:bottom w:val="none" w:sz="0" w:space="0" w:color="auto"/>
        <w:right w:val="none" w:sz="0" w:space="0" w:color="auto"/>
      </w:divBdr>
    </w:div>
    <w:div w:id="1108692674">
      <w:marLeft w:val="0"/>
      <w:marRight w:val="0"/>
      <w:marTop w:val="0"/>
      <w:marBottom w:val="0"/>
      <w:divBdr>
        <w:top w:val="none" w:sz="0" w:space="0" w:color="auto"/>
        <w:left w:val="none" w:sz="0" w:space="0" w:color="auto"/>
        <w:bottom w:val="none" w:sz="0" w:space="0" w:color="auto"/>
        <w:right w:val="none" w:sz="0" w:space="0" w:color="auto"/>
      </w:divBdr>
    </w:div>
    <w:div w:id="1108692675">
      <w:marLeft w:val="0"/>
      <w:marRight w:val="0"/>
      <w:marTop w:val="0"/>
      <w:marBottom w:val="0"/>
      <w:divBdr>
        <w:top w:val="none" w:sz="0" w:space="0" w:color="auto"/>
        <w:left w:val="none" w:sz="0" w:space="0" w:color="auto"/>
        <w:bottom w:val="none" w:sz="0" w:space="0" w:color="auto"/>
        <w:right w:val="none" w:sz="0" w:space="0" w:color="auto"/>
      </w:divBdr>
    </w:div>
    <w:div w:id="1108692679">
      <w:marLeft w:val="0"/>
      <w:marRight w:val="0"/>
      <w:marTop w:val="0"/>
      <w:marBottom w:val="0"/>
      <w:divBdr>
        <w:top w:val="none" w:sz="0" w:space="0" w:color="auto"/>
        <w:left w:val="none" w:sz="0" w:space="0" w:color="auto"/>
        <w:bottom w:val="none" w:sz="0" w:space="0" w:color="auto"/>
        <w:right w:val="none" w:sz="0" w:space="0" w:color="auto"/>
      </w:divBdr>
    </w:div>
    <w:div w:id="1108692680">
      <w:marLeft w:val="0"/>
      <w:marRight w:val="0"/>
      <w:marTop w:val="0"/>
      <w:marBottom w:val="0"/>
      <w:divBdr>
        <w:top w:val="none" w:sz="0" w:space="0" w:color="auto"/>
        <w:left w:val="none" w:sz="0" w:space="0" w:color="auto"/>
        <w:bottom w:val="none" w:sz="0" w:space="0" w:color="auto"/>
        <w:right w:val="none" w:sz="0" w:space="0" w:color="auto"/>
      </w:divBdr>
    </w:div>
    <w:div w:id="1108692681">
      <w:marLeft w:val="0"/>
      <w:marRight w:val="0"/>
      <w:marTop w:val="0"/>
      <w:marBottom w:val="0"/>
      <w:divBdr>
        <w:top w:val="none" w:sz="0" w:space="0" w:color="auto"/>
        <w:left w:val="none" w:sz="0" w:space="0" w:color="auto"/>
        <w:bottom w:val="none" w:sz="0" w:space="0" w:color="auto"/>
        <w:right w:val="none" w:sz="0" w:space="0" w:color="auto"/>
      </w:divBdr>
    </w:div>
    <w:div w:id="1108692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likinsky.ru/" TargetMode="External"/><Relationship Id="rId5" Type="http://schemas.openxmlformats.org/officeDocument/2006/relationships/hyperlink" Target="http://www.torgi.gov.ru" TargetMode="External"/><Relationship Id="rId4" Type="http://schemas.openxmlformats.org/officeDocument/2006/relationships/hyperlink" Target="mailto:kssalorb@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2308</Words>
  <Characters>13162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13</cp:revision>
  <dcterms:created xsi:type="dcterms:W3CDTF">2022-12-06T09:14:00Z</dcterms:created>
  <dcterms:modified xsi:type="dcterms:W3CDTF">2022-12-07T04:34:00Z</dcterms:modified>
</cp:coreProperties>
</file>