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1B26" w14:textId="77777777" w:rsid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</w:p>
    <w:p w14:paraId="72861331" w14:textId="00832FA9" w:rsidR="00647DD7" w:rsidRPr="00362ECB" w:rsidRDefault="00647DD7" w:rsidP="00647DD7">
      <w:pPr>
        <w:spacing w:after="0"/>
        <w:ind w:firstLine="709"/>
        <w:jc w:val="center"/>
        <w:rPr>
          <w:rStyle w:val="a4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2ECB">
        <w:rPr>
          <w:rStyle w:val="a4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изменениях в трудовом законодательстве</w:t>
      </w:r>
    </w:p>
    <w:p w14:paraId="09686B26" w14:textId="77777777" w:rsid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</w:p>
    <w:p w14:paraId="75A17B59" w14:textId="77777777" w:rsid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 w:rsidRPr="00647DD7"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Внесены изменения в часть вторую статьи 128 Трудового кодекса Российской Федерации. </w:t>
      </w:r>
    </w:p>
    <w:p w14:paraId="4E9FF334" w14:textId="00847C4E" w:rsidR="00647DD7" w:rsidRP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 w:rsidRPr="00647DD7"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14:paraId="6942043B" w14:textId="79BEB3D8" w:rsidR="00647DD7" w:rsidRP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-</w:t>
      </w:r>
      <w:r w:rsidRPr="00647DD7"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 до 35 календарных дней в году родственникам (родителям, супругам и детям)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сотрудников других ведомств,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14:paraId="24A92C51" w14:textId="23C2314E" w:rsidR="00647DD7" w:rsidRPr="00647DD7" w:rsidRDefault="00647DD7" w:rsidP="00647DD7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-</w:t>
      </w:r>
      <w:r w:rsidRPr="00647DD7"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 до 14 календарных дней в году детям погибших военнослужащих и других сотрудников (ранее он был положен только родителям и супругам); родителям, супругам и детям погибших добровольцев.</w:t>
      </w:r>
    </w:p>
    <w:p w14:paraId="2EA7421F" w14:textId="0915F3F3" w:rsidR="004772A5" w:rsidRDefault="00647DD7" w:rsidP="00647D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DD7"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Поправки вступили в силу с 7 апреля 2025 года.</w:t>
      </w:r>
    </w:p>
    <w:p w14:paraId="16B7DB30" w14:textId="77777777" w:rsidR="00647DD7" w:rsidRDefault="00647DD7" w:rsidP="00251771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7243B17" w14:textId="6BEA4DCE" w:rsidR="00251771" w:rsidRDefault="00251771" w:rsidP="00251771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04B72">
        <w:rPr>
          <w:rFonts w:ascii="Times New Roman" w:hAnsi="Times New Roman" w:cs="Times New Roman"/>
          <w:i/>
          <w:iCs/>
          <w:sz w:val="28"/>
          <w:szCs w:val="28"/>
        </w:rPr>
        <w:t>По материалам прокуратуры Александровского района</w:t>
      </w:r>
    </w:p>
    <w:p w14:paraId="08AAE455" w14:textId="5792B616" w:rsidR="00412831" w:rsidRPr="00404B72" w:rsidRDefault="00CE5F47" w:rsidP="00412831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412831" w:rsidRPr="00404B7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12831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647DD7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412831" w:rsidRPr="00404B72">
        <w:rPr>
          <w:rFonts w:ascii="Times New Roman" w:hAnsi="Times New Roman" w:cs="Times New Roman"/>
          <w:i/>
          <w:iCs/>
          <w:sz w:val="28"/>
          <w:szCs w:val="28"/>
        </w:rPr>
        <w:t>.202</w:t>
      </w:r>
      <w:r w:rsidR="00873653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335CC2D3" w14:textId="77777777" w:rsidR="00412831" w:rsidRPr="00404B72" w:rsidRDefault="00412831" w:rsidP="00251771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12831" w:rsidRPr="0040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71"/>
    <w:rsid w:val="000559B6"/>
    <w:rsid w:val="00251771"/>
    <w:rsid w:val="00362ECB"/>
    <w:rsid w:val="00386689"/>
    <w:rsid w:val="004028B8"/>
    <w:rsid w:val="00404B72"/>
    <w:rsid w:val="00412831"/>
    <w:rsid w:val="004772A5"/>
    <w:rsid w:val="005B09BD"/>
    <w:rsid w:val="006071E1"/>
    <w:rsid w:val="00647DD7"/>
    <w:rsid w:val="0076667E"/>
    <w:rsid w:val="00774B5D"/>
    <w:rsid w:val="00787575"/>
    <w:rsid w:val="00873653"/>
    <w:rsid w:val="009C1384"/>
    <w:rsid w:val="00A86E52"/>
    <w:rsid w:val="00CE5F47"/>
    <w:rsid w:val="00D65AB6"/>
    <w:rsid w:val="00F4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DE07"/>
  <w15:chartTrackingRefBased/>
  <w15:docId w15:val="{7EEF7D3C-D9F7-44F7-911A-1D9C14F6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4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86E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4B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 Oren</dc:creator>
  <cp:keywords/>
  <dc:description/>
  <cp:lastModifiedBy>Anton</cp:lastModifiedBy>
  <cp:revision>4</cp:revision>
  <dcterms:created xsi:type="dcterms:W3CDTF">2025-06-29T19:25:00Z</dcterms:created>
  <dcterms:modified xsi:type="dcterms:W3CDTF">2025-06-29T20:43:00Z</dcterms:modified>
</cp:coreProperties>
</file>